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F43F5" w14:textId="5C615B7D" w:rsidR="0046040D" w:rsidRPr="00883559" w:rsidRDefault="0046040D" w:rsidP="0046040D">
      <w:pPr>
        <w:pStyle w:val="Corpotesto"/>
        <w:jc w:val="center"/>
        <w:rPr>
          <w:b/>
          <w:bCs/>
        </w:rPr>
      </w:pPr>
      <w:bookmarkStart w:id="0" w:name="_Hlk94088552"/>
      <w:r w:rsidRPr="00883559">
        <w:rPr>
          <w:b/>
          <w:bCs/>
        </w:rPr>
        <w:t xml:space="preserve">VERBALE DELLA COMMISSIONE </w:t>
      </w:r>
      <w:r>
        <w:rPr>
          <w:b/>
          <w:bCs/>
        </w:rPr>
        <w:t>GIUDICATRICE N. 4 SEDUTA RISERVATA</w:t>
      </w:r>
      <w:r w:rsidRPr="00883559">
        <w:rPr>
          <w:b/>
          <w:bCs/>
        </w:rPr>
        <w:t xml:space="preserve"> DEL </w:t>
      </w:r>
    </w:p>
    <w:p w14:paraId="0ADF1122" w14:textId="555B8554" w:rsidR="0046040D" w:rsidRPr="00883559" w:rsidRDefault="00687E19" w:rsidP="0046040D">
      <w:pPr>
        <w:pStyle w:val="Corpotesto"/>
        <w:jc w:val="center"/>
        <w:rPr>
          <w:b/>
          <w:bCs/>
        </w:rPr>
      </w:pPr>
      <w:r>
        <w:rPr>
          <w:b/>
          <w:bCs/>
        </w:rPr>
        <w:t>20</w:t>
      </w:r>
      <w:r w:rsidR="0046040D" w:rsidRPr="00883559">
        <w:rPr>
          <w:b/>
          <w:bCs/>
        </w:rPr>
        <w:t xml:space="preserve"> GENNAIO 2022</w:t>
      </w:r>
    </w:p>
    <w:p w14:paraId="2AA0F409" w14:textId="77777777" w:rsidR="0046040D" w:rsidRDefault="0046040D" w:rsidP="0046040D"/>
    <w:p w14:paraId="7BBEB6F6" w14:textId="77777777" w:rsidR="0046040D" w:rsidRPr="00E50BC3" w:rsidRDefault="0046040D" w:rsidP="0046040D">
      <w:pPr>
        <w:jc w:val="both"/>
        <w:rPr>
          <w:rFonts w:ascii="Calibri" w:hAnsi="Calibri" w:cs="Calibri"/>
          <w:i/>
        </w:rPr>
      </w:pPr>
      <w:r w:rsidRPr="00E50BC3">
        <w:rPr>
          <w:rFonts w:ascii="Calibri" w:hAnsi="Calibri" w:cs="Calibri"/>
          <w:b/>
          <w:i/>
        </w:rPr>
        <w:t>Oggetto</w:t>
      </w:r>
      <w:r w:rsidRPr="00E50BC3">
        <w:rPr>
          <w:rFonts w:ascii="Calibri" w:hAnsi="Calibri" w:cs="Calibri"/>
          <w:i/>
        </w:rPr>
        <w:t xml:space="preserve">: gara a rilevanza europea, a procedura aperta, in forma dematerializzata attraverso il Sistema ASP di </w:t>
      </w:r>
      <w:proofErr w:type="spellStart"/>
      <w:r w:rsidRPr="00E50BC3">
        <w:rPr>
          <w:rFonts w:ascii="Calibri" w:hAnsi="Calibri" w:cs="Calibri"/>
          <w:i/>
        </w:rPr>
        <w:t>Consip</w:t>
      </w:r>
      <w:proofErr w:type="spellEnd"/>
      <w:r w:rsidRPr="00E50BC3">
        <w:rPr>
          <w:rFonts w:ascii="Calibri" w:hAnsi="Calibri" w:cs="Calibri"/>
          <w:i/>
        </w:rPr>
        <w:t xml:space="preserve"> S.p.A., in conformità alle prescrizioni di cui all’art. 58 del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50/2016 - Nuovo codice appalti e nel rispetto delle disposizioni di cui al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82/2005 e </w:t>
      </w:r>
      <w:proofErr w:type="spellStart"/>
      <w:r w:rsidRPr="00E50BC3">
        <w:rPr>
          <w:rFonts w:ascii="Calibri" w:hAnsi="Calibri" w:cs="Calibri"/>
          <w:i/>
        </w:rPr>
        <w:t>ss.mm.ii</w:t>
      </w:r>
      <w:proofErr w:type="spellEnd"/>
      <w:r w:rsidRPr="00E50BC3">
        <w:rPr>
          <w:rFonts w:ascii="Calibri" w:hAnsi="Calibri" w:cs="Calibri"/>
          <w:i/>
        </w:rPr>
        <w:t>., per la conclusione di un contratto per l’affidamento del servizio per il vitto dei detenuti e internati ristretti negli istituti per adulti, da svolgersi mediante l’approvvigionamento e 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sei.</w:t>
      </w:r>
    </w:p>
    <w:p w14:paraId="5E7DF653" w14:textId="77777777" w:rsidR="0046040D" w:rsidRPr="00E50BC3" w:rsidRDefault="0046040D" w:rsidP="0046040D">
      <w:pPr>
        <w:rPr>
          <w:rFonts w:ascii="Calibri" w:hAnsi="Calibri" w:cs="Calibri"/>
          <w:i/>
        </w:rPr>
      </w:pPr>
    </w:p>
    <w:p w14:paraId="215FAAD7" w14:textId="06728E45" w:rsidR="0046040D" w:rsidRPr="00E50BC3" w:rsidRDefault="0046040D" w:rsidP="0046040D">
      <w:pPr>
        <w:jc w:val="both"/>
      </w:pPr>
      <w:r>
        <w:t xml:space="preserve">Il giorno </w:t>
      </w:r>
      <w:r w:rsidR="00687E19">
        <w:t>20</w:t>
      </w:r>
      <w:r w:rsidRPr="00E50BC3">
        <w:t xml:space="preserve"> del mese di gennaio dell’anno</w:t>
      </w:r>
      <w:r>
        <w:t xml:space="preserve"> 2022, alle ore 9.3</w:t>
      </w:r>
      <w:r w:rsidRPr="00E50BC3">
        <w:t xml:space="preserve">0 presso l’ufficio del Provveditorato Regionale    dell’Amministrazione penitenziaria del Lazio Abruzzo e Molise, </w:t>
      </w:r>
      <w:r>
        <w:t xml:space="preserve">sito in Roma, Via di San Francesco di Sales, n.  35 si è riunita, </w:t>
      </w:r>
      <w:r w:rsidRPr="00FF21CB">
        <w:rPr>
          <w:b/>
        </w:rPr>
        <w:t>in seduta riservata</w:t>
      </w:r>
      <w:r>
        <w:t xml:space="preserve">, </w:t>
      </w:r>
      <w:r w:rsidRPr="00E50BC3">
        <w:t>la Commissione giudicatrice</w:t>
      </w:r>
      <w:r>
        <w:t>,</w:t>
      </w:r>
      <w:r w:rsidRPr="00E50BC3">
        <w:t xml:space="preserve"> nominata con decreto </w:t>
      </w:r>
      <w:proofErr w:type="spellStart"/>
      <w:r w:rsidRPr="00E50BC3">
        <w:t>provveditoriale</w:t>
      </w:r>
      <w:proofErr w:type="spellEnd"/>
      <w:r w:rsidRPr="00E50BC3">
        <w:t xml:space="preserve"> n. 128 del 22/12/2022, ai sensi dell’art. 77 del D.lgs. n. 50 del 18/04/20216, nell’ambito della pro</w:t>
      </w:r>
      <w:r>
        <w:t>cedura indicata in oggetto, così</w:t>
      </w:r>
      <w:r w:rsidRPr="00E50BC3">
        <w:t xml:space="preserve"> composta: </w:t>
      </w:r>
    </w:p>
    <w:p w14:paraId="6E29C807" w14:textId="77777777" w:rsidR="0046040D" w:rsidRPr="00E50BC3" w:rsidRDefault="0046040D" w:rsidP="0046040D">
      <w:pPr>
        <w:jc w:val="both"/>
      </w:pPr>
      <w:r w:rsidRPr="00E50BC3">
        <w:t xml:space="preserve">Dott.ssa Nadia Cersosimo – Dirigente Penitenziario – Presidente </w:t>
      </w:r>
    </w:p>
    <w:p w14:paraId="53EBB126" w14:textId="77777777" w:rsidR="0046040D" w:rsidRPr="00E50BC3" w:rsidRDefault="0046040D" w:rsidP="0046040D">
      <w:pPr>
        <w:jc w:val="both"/>
      </w:pPr>
      <w:r w:rsidRPr="00E50BC3">
        <w:t xml:space="preserve">Dott.ssa Claudia Straccamore – Funzionario Contabile – Commissario componente </w:t>
      </w:r>
    </w:p>
    <w:p w14:paraId="58B6BCF6" w14:textId="3FDB70B6" w:rsidR="0046040D" w:rsidRDefault="0046040D" w:rsidP="0046040D">
      <w:pPr>
        <w:jc w:val="both"/>
      </w:pPr>
      <w:r w:rsidRPr="00E50BC3">
        <w:t xml:space="preserve">Dott.  Gabriele Carbonara – Funzionario </w:t>
      </w:r>
      <w:proofErr w:type="spellStart"/>
      <w:r w:rsidRPr="00E50BC3">
        <w:t>Org</w:t>
      </w:r>
      <w:proofErr w:type="spellEnd"/>
      <w:r w:rsidRPr="00E50BC3">
        <w:t xml:space="preserve">. </w:t>
      </w:r>
      <w:proofErr w:type="spellStart"/>
      <w:r w:rsidRPr="00E50BC3">
        <w:t>Rel</w:t>
      </w:r>
      <w:proofErr w:type="spellEnd"/>
      <w:r w:rsidRPr="00E50BC3">
        <w:t>. – Commissario componente</w:t>
      </w:r>
      <w:r>
        <w:t>.</w:t>
      </w:r>
    </w:p>
    <w:p w14:paraId="53519E62" w14:textId="77777777" w:rsidR="00852368" w:rsidRDefault="00852368" w:rsidP="0046040D">
      <w:pPr>
        <w:jc w:val="both"/>
        <w:rPr>
          <w:rFonts w:ascii="Calibri" w:hAnsi="Calibri" w:cs="Calibri"/>
        </w:rPr>
      </w:pPr>
    </w:p>
    <w:p w14:paraId="3E20813A" w14:textId="0B2293CA" w:rsidR="0046040D" w:rsidRPr="00852368" w:rsidRDefault="0046040D" w:rsidP="0046040D">
      <w:pPr>
        <w:jc w:val="both"/>
        <w:rPr>
          <w:rFonts w:ascii="Calibri" w:hAnsi="Calibri" w:cs="Calibri"/>
          <w:b/>
          <w:bCs/>
        </w:rPr>
      </w:pPr>
      <w:r w:rsidRPr="002958E8">
        <w:rPr>
          <w:rFonts w:ascii="Calibri" w:hAnsi="Calibri" w:cs="Calibri"/>
        </w:rPr>
        <w:t>L</w:t>
      </w:r>
      <w:r w:rsidRPr="002958E8">
        <w:rPr>
          <w:rFonts w:cstheme="minorHAnsi"/>
        </w:rPr>
        <w:t>a Commissione, i</w:t>
      </w:r>
      <w:r w:rsidRPr="002958E8">
        <w:rPr>
          <w:rFonts w:ascii="Calibri" w:hAnsi="Calibri" w:cs="Calibri"/>
        </w:rPr>
        <w:t xml:space="preserve">n ossequio alle disposizioni del disciplinare di gara, procede con l’attribuzione dei punteggi con parametri di vaglio discrezionale (paragrafo 8.1.1.2 </w:t>
      </w:r>
      <w:proofErr w:type="spellStart"/>
      <w:r w:rsidRPr="002958E8">
        <w:rPr>
          <w:rFonts w:ascii="Calibri" w:hAnsi="Calibri" w:cs="Calibri"/>
        </w:rPr>
        <w:t>lett</w:t>
      </w:r>
      <w:proofErr w:type="spellEnd"/>
      <w:r w:rsidRPr="002958E8">
        <w:rPr>
          <w:rFonts w:ascii="Calibri" w:hAnsi="Calibri" w:cs="Calibri"/>
        </w:rPr>
        <w:t>. D “Potenziamento dell’efficacia dei controlli”) e successivamente all’attribuzione dei restanti punteggi con parametri automatici e vincolanti per ogni singolo lotto con riferimento ad ogni operatore economico che ha presentato offerta partendo dal Lotto n. 2-44 e secondo l’ordine degli O.E. riportati nella piattaforma ASP</w:t>
      </w:r>
      <w:r w:rsidR="00852368">
        <w:rPr>
          <w:rFonts w:ascii="Calibri" w:hAnsi="Calibri" w:cs="Calibri"/>
        </w:rPr>
        <w:t xml:space="preserve"> che risultano essere tre: “</w:t>
      </w:r>
      <w:r w:rsidR="00852368" w:rsidRPr="00852368">
        <w:rPr>
          <w:rFonts w:ascii="Calibri" w:hAnsi="Calibri" w:cs="Calibri"/>
          <w:b/>
          <w:bCs/>
        </w:rPr>
        <w:t xml:space="preserve">LADISA </w:t>
      </w:r>
      <w:proofErr w:type="spellStart"/>
      <w:r w:rsidR="00852368" w:rsidRPr="00852368">
        <w:rPr>
          <w:rFonts w:ascii="Calibri" w:hAnsi="Calibri" w:cs="Calibri"/>
          <w:b/>
          <w:bCs/>
        </w:rPr>
        <w:t>srl</w:t>
      </w:r>
      <w:proofErr w:type="spellEnd"/>
      <w:r w:rsidR="00852368">
        <w:rPr>
          <w:rFonts w:ascii="Calibri" w:hAnsi="Calibri" w:cs="Calibri"/>
        </w:rPr>
        <w:t>”, “</w:t>
      </w:r>
      <w:r w:rsidR="00852368" w:rsidRPr="00852368">
        <w:rPr>
          <w:rFonts w:ascii="Calibri" w:hAnsi="Calibri" w:cs="Calibri"/>
          <w:b/>
          <w:bCs/>
        </w:rPr>
        <w:t xml:space="preserve">PASTORE </w:t>
      </w:r>
      <w:proofErr w:type="spellStart"/>
      <w:r w:rsidR="00852368" w:rsidRPr="00852368">
        <w:rPr>
          <w:rFonts w:ascii="Calibri" w:hAnsi="Calibri" w:cs="Calibri"/>
          <w:b/>
          <w:bCs/>
        </w:rPr>
        <w:t>srl</w:t>
      </w:r>
      <w:proofErr w:type="spellEnd"/>
      <w:r w:rsidR="00852368" w:rsidRPr="00852368">
        <w:rPr>
          <w:rFonts w:ascii="Calibri" w:hAnsi="Calibri" w:cs="Calibri"/>
          <w:b/>
          <w:bCs/>
        </w:rPr>
        <w:t xml:space="preserve">” </w:t>
      </w:r>
      <w:r w:rsidR="00852368" w:rsidRPr="00852368">
        <w:rPr>
          <w:rFonts w:ascii="Calibri" w:hAnsi="Calibri" w:cs="Calibri"/>
        </w:rPr>
        <w:t>e</w:t>
      </w:r>
      <w:r w:rsidR="00852368" w:rsidRPr="00852368">
        <w:rPr>
          <w:rFonts w:ascii="Calibri" w:hAnsi="Calibri" w:cs="Calibri"/>
          <w:b/>
          <w:bCs/>
        </w:rPr>
        <w:t xml:space="preserve"> “RAG. PIETRO GUARNIERI &amp; FIFLI sas”</w:t>
      </w:r>
      <w:r w:rsidRPr="00852368">
        <w:rPr>
          <w:rFonts w:ascii="Calibri" w:hAnsi="Calibri" w:cs="Calibri"/>
          <w:b/>
          <w:bCs/>
        </w:rPr>
        <w:t>.</w:t>
      </w:r>
    </w:p>
    <w:bookmarkEnd w:id="0"/>
    <w:p w14:paraId="2BDF7972" w14:textId="77777777" w:rsidR="00A94F5B" w:rsidRDefault="0046040D" w:rsidP="00A94F5B">
      <w:pPr>
        <w:widowControl w:val="0"/>
        <w:autoSpaceDE w:val="0"/>
        <w:autoSpaceDN w:val="0"/>
        <w:spacing w:after="0" w:line="276" w:lineRule="auto"/>
        <w:ind w:right="422"/>
        <w:jc w:val="both"/>
        <w:rPr>
          <w:rFonts w:eastAsia="Times New Roman" w:cstheme="minorHAnsi"/>
          <w:b/>
          <w:bCs/>
        </w:rPr>
      </w:pPr>
      <w:r w:rsidRPr="005768FB">
        <w:rPr>
          <w:rFonts w:eastAsia="Times New Roman" w:cstheme="minorHAnsi"/>
          <w:b/>
          <w:bCs/>
        </w:rPr>
        <w:t>Lotto di gara n.</w:t>
      </w:r>
      <w:r>
        <w:rPr>
          <w:rFonts w:eastAsia="Times New Roman" w:cstheme="minorHAnsi"/>
          <w:b/>
          <w:bCs/>
        </w:rPr>
        <w:t xml:space="preserve"> </w:t>
      </w:r>
      <w:r w:rsidRPr="005768FB">
        <w:rPr>
          <w:rFonts w:eastAsia="Times New Roman" w:cstheme="minorHAnsi"/>
          <w:b/>
          <w:bCs/>
        </w:rPr>
        <w:t xml:space="preserve">2 - Numerazione nazionale lotti: 44 (Lazio 2) CIG: 8959207B7E Valore appalto: </w:t>
      </w:r>
    </w:p>
    <w:p w14:paraId="000A5867" w14:textId="3742E082" w:rsidR="0046040D" w:rsidRPr="005768FB" w:rsidRDefault="0046040D" w:rsidP="00A94F5B">
      <w:pPr>
        <w:widowControl w:val="0"/>
        <w:autoSpaceDE w:val="0"/>
        <w:autoSpaceDN w:val="0"/>
        <w:spacing w:after="0" w:line="276" w:lineRule="auto"/>
        <w:ind w:right="422"/>
        <w:jc w:val="center"/>
        <w:rPr>
          <w:rFonts w:eastAsia="Times New Roman" w:cstheme="minorHAnsi"/>
          <w:b/>
          <w:bCs/>
        </w:rPr>
      </w:pPr>
      <w:r w:rsidRPr="005768FB">
        <w:rPr>
          <w:rFonts w:eastAsia="Times New Roman" w:cstheme="minorHAnsi"/>
          <w:b/>
          <w:bCs/>
        </w:rPr>
        <w:t>€ 12.327.897,30</w:t>
      </w:r>
    </w:p>
    <w:p w14:paraId="27EE2217" w14:textId="77777777" w:rsidR="0046040D" w:rsidRPr="005768FB" w:rsidRDefault="0046040D" w:rsidP="0046040D">
      <w:pPr>
        <w:rPr>
          <w:rFonts w:cstheme="minorHAnsi"/>
        </w:rPr>
      </w:pPr>
      <w:r w:rsidRPr="005768FB">
        <w:rPr>
          <w:rFonts w:cstheme="minorHAnsi"/>
        </w:rPr>
        <w:t>Casa circondariale Regina Coeli Roma</w:t>
      </w:r>
    </w:p>
    <w:p w14:paraId="759E8872" w14:textId="77777777" w:rsidR="0046040D" w:rsidRPr="005768FB" w:rsidRDefault="0046040D" w:rsidP="0046040D">
      <w:pPr>
        <w:rPr>
          <w:rFonts w:cstheme="minorHAnsi"/>
        </w:rPr>
      </w:pPr>
      <w:r w:rsidRPr="005768FB">
        <w:rPr>
          <w:rFonts w:cstheme="minorHAnsi"/>
        </w:rPr>
        <w:t>Casa circondariale di Rieti</w:t>
      </w:r>
      <w:bookmarkStart w:id="1" w:name="_GoBack"/>
      <w:bookmarkEnd w:id="1"/>
    </w:p>
    <w:p w14:paraId="5DE57ED0" w14:textId="77777777" w:rsidR="0046040D" w:rsidRPr="005768FB" w:rsidRDefault="0046040D" w:rsidP="0046040D">
      <w:pPr>
        <w:rPr>
          <w:rFonts w:cstheme="minorHAnsi"/>
        </w:rPr>
      </w:pPr>
      <w:r w:rsidRPr="005768FB">
        <w:rPr>
          <w:rFonts w:cstheme="minorHAnsi"/>
        </w:rPr>
        <w:t xml:space="preserve">Casa circondariale di Velletri </w:t>
      </w:r>
    </w:p>
    <w:p w14:paraId="483EE613" w14:textId="77777777" w:rsidR="0046040D" w:rsidRPr="005768FB" w:rsidRDefault="0046040D" w:rsidP="0046040D">
      <w:pPr>
        <w:rPr>
          <w:rFonts w:cstheme="minorHAnsi"/>
        </w:rPr>
      </w:pPr>
      <w:r w:rsidRPr="005768FB">
        <w:rPr>
          <w:rFonts w:cstheme="minorHAnsi"/>
        </w:rPr>
        <w:t>Casa di reclusione di Paliano</w:t>
      </w:r>
    </w:p>
    <w:tbl>
      <w:tblPr>
        <w:tblStyle w:val="TableNormal1"/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160"/>
        <w:gridCol w:w="4940"/>
      </w:tblGrid>
      <w:tr w:rsidR="0046040D" w:rsidRPr="005768FB" w14:paraId="5F7A4E26" w14:textId="77777777" w:rsidTr="009B2F2C">
        <w:trPr>
          <w:trHeight w:val="508"/>
        </w:trPr>
        <w:tc>
          <w:tcPr>
            <w:tcW w:w="531" w:type="dxa"/>
          </w:tcPr>
          <w:p w14:paraId="300D520D" w14:textId="77777777" w:rsidR="0046040D" w:rsidRPr="005768FB" w:rsidRDefault="0046040D" w:rsidP="009B2F2C">
            <w:pPr>
              <w:rPr>
                <w:rFonts w:eastAsia="Times New Roman" w:cstheme="minorHAnsi"/>
                <w:lang w:val="it-IT"/>
              </w:rPr>
            </w:pPr>
          </w:p>
        </w:tc>
        <w:tc>
          <w:tcPr>
            <w:tcW w:w="4160" w:type="dxa"/>
          </w:tcPr>
          <w:p w14:paraId="0A118CD3" w14:textId="77777777" w:rsidR="0046040D" w:rsidRPr="005768FB" w:rsidRDefault="0046040D" w:rsidP="009B2F2C">
            <w:pPr>
              <w:spacing w:before="116"/>
              <w:ind w:left="371"/>
              <w:rPr>
                <w:rFonts w:eastAsia="Times New Roman" w:cstheme="minorHAnsi"/>
                <w:b/>
                <w:bCs/>
              </w:rPr>
            </w:pPr>
            <w:proofErr w:type="spellStart"/>
            <w:r w:rsidRPr="005768FB">
              <w:rPr>
                <w:rFonts w:eastAsia="Times New Roman" w:cstheme="minorHAnsi"/>
                <w:b/>
                <w:bCs/>
              </w:rPr>
              <w:t>Denominazione</w:t>
            </w:r>
            <w:proofErr w:type="spellEnd"/>
            <w:r w:rsidRPr="005768FB">
              <w:rPr>
                <w:rFonts w:eastAsia="Times New Roman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768FB">
              <w:rPr>
                <w:rFonts w:eastAsia="Times New Roman" w:cstheme="minorHAnsi"/>
                <w:b/>
                <w:bCs/>
              </w:rPr>
              <w:t>Operatore</w:t>
            </w:r>
            <w:proofErr w:type="spellEnd"/>
            <w:r w:rsidRPr="005768FB">
              <w:rPr>
                <w:rFonts w:eastAsia="Times New Roman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5768FB">
              <w:rPr>
                <w:rFonts w:eastAsia="Times New Roman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40" w:type="dxa"/>
          </w:tcPr>
          <w:p w14:paraId="5E5434CC" w14:textId="77777777" w:rsidR="0046040D" w:rsidRPr="005768FB" w:rsidRDefault="0046040D" w:rsidP="009B2F2C">
            <w:pPr>
              <w:spacing w:before="116"/>
              <w:ind w:left="2230" w:right="2223"/>
              <w:jc w:val="center"/>
              <w:rPr>
                <w:rFonts w:eastAsia="Times New Roman" w:cstheme="minorHAnsi"/>
                <w:b/>
                <w:bCs/>
              </w:rPr>
            </w:pPr>
            <w:proofErr w:type="spellStart"/>
            <w:r w:rsidRPr="005768FB">
              <w:rPr>
                <w:rFonts w:eastAsia="Times New Roman" w:cstheme="minorHAnsi"/>
                <w:b/>
                <w:bCs/>
              </w:rPr>
              <w:t>Sede</w:t>
            </w:r>
            <w:proofErr w:type="spellEnd"/>
          </w:p>
        </w:tc>
      </w:tr>
      <w:tr w:rsidR="0046040D" w:rsidRPr="005768FB" w14:paraId="6A290819" w14:textId="77777777" w:rsidTr="009B2F2C">
        <w:trPr>
          <w:trHeight w:val="508"/>
        </w:trPr>
        <w:tc>
          <w:tcPr>
            <w:tcW w:w="531" w:type="dxa"/>
          </w:tcPr>
          <w:p w14:paraId="7214F20D" w14:textId="77777777" w:rsidR="0046040D" w:rsidRPr="005768FB" w:rsidRDefault="0046040D" w:rsidP="009B2F2C">
            <w:pPr>
              <w:spacing w:before="116"/>
              <w:rPr>
                <w:rFonts w:eastAsia="Times New Roman" w:cstheme="minorHAnsi"/>
                <w:b/>
                <w:bCs/>
              </w:rPr>
            </w:pPr>
            <w:r w:rsidRPr="005768FB">
              <w:rPr>
                <w:rFonts w:eastAsia="Times New Roman" w:cstheme="minorHAnsi"/>
              </w:rPr>
              <w:t xml:space="preserve"> </w:t>
            </w:r>
            <w:r w:rsidRPr="005768FB">
              <w:rPr>
                <w:rFonts w:eastAsia="Times New Roman" w:cstheme="minorHAnsi"/>
                <w:b/>
                <w:bCs/>
              </w:rPr>
              <w:t xml:space="preserve"> 1</w:t>
            </w:r>
          </w:p>
        </w:tc>
        <w:tc>
          <w:tcPr>
            <w:tcW w:w="4160" w:type="dxa"/>
          </w:tcPr>
          <w:p w14:paraId="2896CC4B" w14:textId="77777777" w:rsidR="0046040D" w:rsidRPr="005768FB" w:rsidRDefault="0046040D" w:rsidP="009B2F2C">
            <w:pPr>
              <w:spacing w:before="116"/>
              <w:ind w:left="107"/>
              <w:rPr>
                <w:rFonts w:eastAsia="Times New Roman" w:cstheme="minorHAnsi"/>
                <w:b/>
                <w:bCs/>
              </w:rPr>
            </w:pPr>
            <w:r w:rsidRPr="005768FB">
              <w:rPr>
                <w:rFonts w:eastAsia="Times New Roman" w:cstheme="minorHAnsi"/>
                <w:b/>
                <w:bCs/>
              </w:rPr>
              <w:t xml:space="preserve">LADISA </w:t>
            </w:r>
            <w:proofErr w:type="spellStart"/>
            <w:r w:rsidRPr="005768FB">
              <w:rPr>
                <w:rFonts w:eastAsia="Times New Roman"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40" w:type="dxa"/>
          </w:tcPr>
          <w:p w14:paraId="3C281E8E" w14:textId="063B5646" w:rsidR="0046040D" w:rsidRPr="005768FB" w:rsidRDefault="0046040D" w:rsidP="00865A4E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5768FB">
              <w:rPr>
                <w:rFonts w:cstheme="minorHAnsi"/>
                <w:lang w:val="it-IT"/>
              </w:rPr>
              <w:t xml:space="preserve">Via Guglielmo </w:t>
            </w:r>
            <w:proofErr w:type="spellStart"/>
            <w:r w:rsidRPr="005768FB">
              <w:rPr>
                <w:rFonts w:cstheme="minorHAnsi"/>
                <w:lang w:val="it-IT"/>
              </w:rPr>
              <w:t>L</w:t>
            </w:r>
            <w:r w:rsidR="00865A4E">
              <w:rPr>
                <w:rFonts w:cstheme="minorHAnsi"/>
                <w:lang w:val="it-IT"/>
              </w:rPr>
              <w:t>indemann</w:t>
            </w:r>
            <w:proofErr w:type="spellEnd"/>
            <w:r w:rsidR="00865A4E">
              <w:rPr>
                <w:rFonts w:cstheme="minorHAnsi"/>
                <w:lang w:val="it-IT"/>
              </w:rPr>
              <w:t>, 5/3 – 5/4 – 70132 Bari</w:t>
            </w:r>
          </w:p>
        </w:tc>
      </w:tr>
    </w:tbl>
    <w:p w14:paraId="4328911B" w14:textId="77777777" w:rsidR="0046040D" w:rsidRPr="005768FB" w:rsidRDefault="0046040D" w:rsidP="0046040D">
      <w:pPr>
        <w:rPr>
          <w:rFonts w:cstheme="minorHAnsi"/>
        </w:rPr>
      </w:pPr>
    </w:p>
    <w:p w14:paraId="0653937A" w14:textId="7C9CA7B2" w:rsidR="0046040D" w:rsidRPr="005768FB" w:rsidRDefault="00E9048B" w:rsidP="0046040D">
      <w:pPr>
        <w:rPr>
          <w:rFonts w:cstheme="minorHAnsi"/>
          <w:b/>
        </w:rPr>
      </w:pPr>
      <w:r w:rsidRPr="00E9048B">
        <w:rPr>
          <w:noProof/>
          <w:lang w:eastAsia="it-IT"/>
        </w:rPr>
        <w:lastRenderedPageBreak/>
        <w:drawing>
          <wp:inline distT="0" distB="0" distL="0" distR="0" wp14:anchorId="69E324F2" wp14:editId="17352E6D">
            <wp:extent cx="6120130" cy="3211459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11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D5A8E" w14:textId="0466D36B" w:rsidR="0046040D" w:rsidRPr="005768FB" w:rsidRDefault="0046040D" w:rsidP="0046040D">
      <w:pPr>
        <w:rPr>
          <w:rFonts w:cstheme="minorHAnsi"/>
          <w:b/>
        </w:rPr>
      </w:pPr>
    </w:p>
    <w:p w14:paraId="6597CC01" w14:textId="0E1FE595" w:rsidR="0046040D" w:rsidRPr="005768FB" w:rsidRDefault="0046040D" w:rsidP="0046040D">
      <w:pPr>
        <w:jc w:val="both"/>
        <w:rPr>
          <w:rFonts w:cstheme="minorHAnsi"/>
        </w:rPr>
      </w:pPr>
      <w:r w:rsidRPr="005768FB">
        <w:rPr>
          <w:rFonts w:cstheme="minorHAnsi"/>
        </w:rPr>
        <w:t xml:space="preserve">Analizzato il Progetto allegato alla Relazione Tecnica, la Commissione Giudicatrice ritiene che in ordine all’efficienza ed efficacia della soluzione proposta, la </w:t>
      </w:r>
      <w:r w:rsidR="00E9048B">
        <w:rPr>
          <w:rFonts w:cstheme="minorHAnsi"/>
        </w:rPr>
        <w:t>“</w:t>
      </w:r>
      <w:r w:rsidRPr="00E9048B">
        <w:rPr>
          <w:rFonts w:cstheme="minorHAnsi"/>
          <w:b/>
        </w:rPr>
        <w:t xml:space="preserve">LADISA </w:t>
      </w:r>
      <w:proofErr w:type="spellStart"/>
      <w:r w:rsidRPr="00E9048B">
        <w:rPr>
          <w:rFonts w:cstheme="minorHAnsi"/>
          <w:b/>
        </w:rPr>
        <w:t>srl</w:t>
      </w:r>
      <w:proofErr w:type="spellEnd"/>
      <w:r w:rsidR="00E9048B">
        <w:rPr>
          <w:rFonts w:cstheme="minorHAnsi"/>
        </w:rPr>
        <w:t>”</w:t>
      </w:r>
      <w:r w:rsidRPr="005768FB">
        <w:rPr>
          <w:rFonts w:cstheme="minorHAnsi"/>
        </w:rPr>
        <w:t xml:space="preserve"> abbia raggiunto il giudizio di “</w:t>
      </w:r>
      <w:r w:rsidR="00E9048B">
        <w:rPr>
          <w:rFonts w:cstheme="minorHAnsi"/>
        </w:rPr>
        <w:t>ottimo” totalizzando 20</w:t>
      </w:r>
      <w:r w:rsidRPr="005768FB">
        <w:rPr>
          <w:rFonts w:cstheme="minorHAnsi"/>
        </w:rPr>
        <w:t xml:space="preserve"> punti.</w:t>
      </w:r>
    </w:p>
    <w:p w14:paraId="58CA0913" w14:textId="77777777" w:rsidR="00E9048B" w:rsidRDefault="00E9048B" w:rsidP="00E9048B">
      <w:pPr>
        <w:rPr>
          <w:rFonts w:cstheme="minorHAnsi"/>
        </w:rPr>
      </w:pPr>
      <w:r>
        <w:rPr>
          <w:rFonts w:cstheme="minorHAnsi"/>
        </w:rPr>
        <w:t>Valutazioni in merito al Progetto:</w:t>
      </w:r>
    </w:p>
    <w:p w14:paraId="045BF6CE" w14:textId="77777777" w:rsidR="005D565E" w:rsidRDefault="005D565E" w:rsidP="005D565E">
      <w:pPr>
        <w:jc w:val="both"/>
        <w:rPr>
          <w:rFonts w:cstheme="minorHAnsi"/>
        </w:rPr>
      </w:pPr>
      <w:r>
        <w:rPr>
          <w:rFonts w:cstheme="minorHAnsi"/>
        </w:rPr>
        <w:t>Il Progetto Tecnico-gestionale e gli elementi organizzativi per il potenziamento dell’efficacia dei controlli approntati dall’operatore economico, soddisfano pienamente le esigenze della Stazione Appaltante e il progetto risulta perfettamente contestualizzato.</w:t>
      </w:r>
    </w:p>
    <w:p w14:paraId="5717EA64" w14:textId="77777777" w:rsidR="005D565E" w:rsidRPr="00F26CCA" w:rsidRDefault="005D565E" w:rsidP="005D565E">
      <w:pPr>
        <w:jc w:val="both"/>
        <w:rPr>
          <w:rFonts w:cstheme="minorHAnsi"/>
          <w:b/>
        </w:rPr>
      </w:pPr>
      <w:r>
        <w:rPr>
          <w:rFonts w:cstheme="minorHAnsi"/>
        </w:rPr>
        <w:t>La soluzione proposta agevola integralmente l’attività di controllo e di verifica della conformità del servizio, da parte dell’Amministrazione, con la possibilità di estrapolare ed elaborare i dati mediante report statici e dinamici. Nel contempo la fruibilità dei dati consente all’Amministrazione l’eventuale interazione con l’Operatore Economico.</w:t>
      </w:r>
    </w:p>
    <w:p w14:paraId="4B87E8F3" w14:textId="77777777" w:rsidR="005D565E" w:rsidRDefault="005D565E" w:rsidP="005D565E">
      <w:pPr>
        <w:jc w:val="both"/>
        <w:rPr>
          <w:rFonts w:cstheme="minorHAnsi"/>
        </w:rPr>
      </w:pPr>
      <w:r>
        <w:rPr>
          <w:rFonts w:cstheme="minorHAnsi"/>
        </w:rPr>
        <w:t xml:space="preserve">I dati costituenti il flusso informativo sono aggiornati in tempo reale e risultano completi ed intellegibili. Gli stessi, la cui condivisione da parte dell’Amministrazione risulta facilitata dalla soluzione informatica offerta, intensificano e rafforzano il flusso informativo finalizzato al controllo in ordine al sistema di qualificazione dei fornitori, della rotazione delle merci, tracciabilità e rintracciabilità dei prodotti e gestione della conformità e non conformità e conseguenti sostituzioni </w:t>
      </w:r>
      <w:r w:rsidRPr="00F7492B">
        <w:rPr>
          <w:rFonts w:cstheme="minorHAnsi"/>
          <w:i/>
        </w:rPr>
        <w:t>ad valorem</w:t>
      </w:r>
      <w:r>
        <w:rPr>
          <w:rFonts w:cstheme="minorHAnsi"/>
        </w:rPr>
        <w:t xml:space="preserve"> e quantitative.</w:t>
      </w:r>
    </w:p>
    <w:p w14:paraId="0C8C40F8" w14:textId="77777777" w:rsidR="00E9048B" w:rsidRPr="005768FB" w:rsidRDefault="00E9048B" w:rsidP="0046040D">
      <w:pPr>
        <w:jc w:val="both"/>
        <w:rPr>
          <w:rFonts w:cstheme="minorHAnsi"/>
        </w:rPr>
      </w:pPr>
    </w:p>
    <w:tbl>
      <w:tblPr>
        <w:tblStyle w:val="TableNormal1"/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160"/>
        <w:gridCol w:w="4940"/>
      </w:tblGrid>
      <w:tr w:rsidR="0046040D" w:rsidRPr="005768FB" w14:paraId="4DA9C406" w14:textId="77777777" w:rsidTr="009B2F2C">
        <w:trPr>
          <w:trHeight w:val="508"/>
        </w:trPr>
        <w:tc>
          <w:tcPr>
            <w:tcW w:w="531" w:type="dxa"/>
          </w:tcPr>
          <w:p w14:paraId="3B83AD82" w14:textId="77777777" w:rsidR="0046040D" w:rsidRPr="005768FB" w:rsidRDefault="0046040D" w:rsidP="009B2F2C">
            <w:pPr>
              <w:rPr>
                <w:rFonts w:eastAsia="Times New Roman" w:cstheme="minorHAnsi"/>
                <w:lang w:val="it-IT"/>
              </w:rPr>
            </w:pPr>
          </w:p>
        </w:tc>
        <w:tc>
          <w:tcPr>
            <w:tcW w:w="4160" w:type="dxa"/>
          </w:tcPr>
          <w:p w14:paraId="45A4387B" w14:textId="77777777" w:rsidR="0046040D" w:rsidRPr="005768FB" w:rsidRDefault="0046040D" w:rsidP="009B2F2C">
            <w:pPr>
              <w:spacing w:before="116"/>
              <w:ind w:left="371"/>
              <w:rPr>
                <w:rFonts w:eastAsia="Times New Roman" w:cstheme="minorHAnsi"/>
                <w:b/>
                <w:bCs/>
              </w:rPr>
            </w:pPr>
            <w:proofErr w:type="spellStart"/>
            <w:r w:rsidRPr="005768FB">
              <w:rPr>
                <w:rFonts w:eastAsia="Times New Roman" w:cstheme="minorHAnsi"/>
                <w:b/>
                <w:bCs/>
              </w:rPr>
              <w:t>Denominazione</w:t>
            </w:r>
            <w:proofErr w:type="spellEnd"/>
            <w:r w:rsidRPr="005768FB">
              <w:rPr>
                <w:rFonts w:eastAsia="Times New Roman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768FB">
              <w:rPr>
                <w:rFonts w:eastAsia="Times New Roman" w:cstheme="minorHAnsi"/>
                <w:b/>
                <w:bCs/>
              </w:rPr>
              <w:t>Operatore</w:t>
            </w:r>
            <w:proofErr w:type="spellEnd"/>
            <w:r w:rsidRPr="005768FB">
              <w:rPr>
                <w:rFonts w:eastAsia="Times New Roman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5768FB">
              <w:rPr>
                <w:rFonts w:eastAsia="Times New Roman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40" w:type="dxa"/>
          </w:tcPr>
          <w:p w14:paraId="4817A1DF" w14:textId="77777777" w:rsidR="0046040D" w:rsidRPr="005768FB" w:rsidRDefault="0046040D" w:rsidP="009B2F2C">
            <w:pPr>
              <w:spacing w:before="116"/>
              <w:ind w:left="2230" w:right="2223"/>
              <w:jc w:val="center"/>
              <w:rPr>
                <w:rFonts w:eastAsia="Times New Roman" w:cstheme="minorHAnsi"/>
                <w:b/>
                <w:bCs/>
              </w:rPr>
            </w:pPr>
            <w:proofErr w:type="spellStart"/>
            <w:r w:rsidRPr="005768FB">
              <w:rPr>
                <w:rFonts w:eastAsia="Times New Roman" w:cstheme="minorHAnsi"/>
                <w:b/>
                <w:bCs/>
              </w:rPr>
              <w:t>Sede</w:t>
            </w:r>
            <w:proofErr w:type="spellEnd"/>
          </w:p>
        </w:tc>
      </w:tr>
      <w:tr w:rsidR="0046040D" w:rsidRPr="005768FB" w14:paraId="2D62AD60" w14:textId="77777777" w:rsidTr="009B2F2C">
        <w:trPr>
          <w:trHeight w:val="777"/>
        </w:trPr>
        <w:tc>
          <w:tcPr>
            <w:tcW w:w="531" w:type="dxa"/>
          </w:tcPr>
          <w:p w14:paraId="04D1F61F" w14:textId="77777777" w:rsidR="0046040D" w:rsidRPr="005768FB" w:rsidRDefault="0046040D" w:rsidP="009B2F2C">
            <w:pPr>
              <w:spacing w:before="116"/>
              <w:ind w:left="110"/>
              <w:rPr>
                <w:rFonts w:eastAsia="Times New Roman" w:cstheme="minorHAnsi"/>
                <w:b/>
                <w:bCs/>
              </w:rPr>
            </w:pPr>
            <w:r w:rsidRPr="005768FB">
              <w:rPr>
                <w:rFonts w:eastAsia="Times New Roman" w:cstheme="minorHAnsi"/>
                <w:b/>
                <w:bCs/>
              </w:rPr>
              <w:t>2</w:t>
            </w:r>
          </w:p>
        </w:tc>
        <w:tc>
          <w:tcPr>
            <w:tcW w:w="4160" w:type="dxa"/>
          </w:tcPr>
          <w:p w14:paraId="05DBB1DF" w14:textId="77777777" w:rsidR="0046040D" w:rsidRPr="005768FB" w:rsidRDefault="0046040D" w:rsidP="009B2F2C">
            <w:pPr>
              <w:spacing w:before="116"/>
              <w:ind w:left="107"/>
              <w:rPr>
                <w:rFonts w:eastAsia="Times New Roman" w:cstheme="minorHAnsi"/>
                <w:b/>
                <w:bCs/>
              </w:rPr>
            </w:pPr>
            <w:r w:rsidRPr="005768FB">
              <w:rPr>
                <w:rFonts w:eastAsia="Times New Roman" w:cstheme="minorHAnsi"/>
                <w:b/>
                <w:bCs/>
              </w:rPr>
              <w:t>PASTORE</w:t>
            </w:r>
            <w:r w:rsidRPr="005768FB">
              <w:rPr>
                <w:rFonts w:eastAsia="Times New Roman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768FB">
              <w:rPr>
                <w:rFonts w:eastAsia="Times New Roman" w:cstheme="minorHAnsi"/>
                <w:b/>
                <w:bCs/>
              </w:rPr>
              <w:t>Srl</w:t>
            </w:r>
            <w:proofErr w:type="spellEnd"/>
            <w:r w:rsidRPr="005768FB">
              <w:rPr>
                <w:rFonts w:eastAsia="Times New Roman" w:cstheme="minorHAnsi"/>
                <w:b/>
                <w:bCs/>
              </w:rPr>
              <w:t xml:space="preserve"> </w:t>
            </w:r>
          </w:p>
        </w:tc>
        <w:tc>
          <w:tcPr>
            <w:tcW w:w="4940" w:type="dxa"/>
          </w:tcPr>
          <w:p w14:paraId="58436ABD" w14:textId="77777777" w:rsidR="0046040D" w:rsidRPr="005768FB" w:rsidRDefault="0046040D" w:rsidP="009B2F2C">
            <w:pPr>
              <w:spacing w:before="116"/>
              <w:ind w:left="107"/>
              <w:rPr>
                <w:rFonts w:eastAsia="Times New Roman" w:cstheme="minorHAnsi"/>
              </w:rPr>
            </w:pPr>
            <w:r w:rsidRPr="005768FB">
              <w:rPr>
                <w:rFonts w:eastAsia="Times New Roman" w:cstheme="minorHAnsi"/>
                <w:lang w:val="it-IT"/>
              </w:rPr>
              <w:t>Via</w:t>
            </w:r>
            <w:r w:rsidRPr="005768FB">
              <w:rPr>
                <w:rFonts w:eastAsia="Times New Roman" w:cstheme="minorHAnsi"/>
                <w:spacing w:val="-3"/>
                <w:lang w:val="it-IT"/>
              </w:rPr>
              <w:t xml:space="preserve"> </w:t>
            </w:r>
            <w:r w:rsidRPr="005768FB">
              <w:rPr>
                <w:rFonts w:eastAsia="Times New Roman" w:cstheme="minorHAnsi"/>
                <w:lang w:val="it-IT"/>
              </w:rPr>
              <w:t>Boccaccio,</w:t>
            </w:r>
            <w:r w:rsidRPr="005768FB">
              <w:rPr>
                <w:rFonts w:eastAsia="Times New Roman" w:cstheme="minorHAnsi"/>
                <w:spacing w:val="-3"/>
                <w:lang w:val="it-IT"/>
              </w:rPr>
              <w:t xml:space="preserve"> </w:t>
            </w:r>
            <w:r w:rsidRPr="005768FB">
              <w:rPr>
                <w:rFonts w:eastAsia="Times New Roman" w:cstheme="minorHAnsi"/>
                <w:lang w:val="it-IT"/>
              </w:rPr>
              <w:t>5</w:t>
            </w:r>
            <w:r w:rsidRPr="005768FB">
              <w:rPr>
                <w:rFonts w:eastAsia="Times New Roman" w:cstheme="minorHAnsi"/>
                <w:spacing w:val="-1"/>
                <w:lang w:val="it-IT"/>
              </w:rPr>
              <w:t xml:space="preserve"> </w:t>
            </w:r>
            <w:r w:rsidRPr="005768FB">
              <w:rPr>
                <w:rFonts w:eastAsia="Times New Roman" w:cstheme="minorHAnsi"/>
                <w:lang w:val="it-IT"/>
              </w:rPr>
              <w:t>-70010</w:t>
            </w:r>
            <w:r w:rsidRPr="005768FB">
              <w:rPr>
                <w:rFonts w:eastAsia="Times New Roman" w:cstheme="minorHAnsi"/>
                <w:spacing w:val="-2"/>
                <w:lang w:val="it-IT"/>
              </w:rPr>
              <w:t xml:space="preserve"> </w:t>
            </w:r>
            <w:r w:rsidRPr="005768FB">
              <w:rPr>
                <w:rFonts w:eastAsia="Times New Roman" w:cstheme="minorHAnsi"/>
                <w:lang w:val="it-IT"/>
              </w:rPr>
              <w:t>Casamassima</w:t>
            </w:r>
            <w:r w:rsidRPr="005768FB">
              <w:rPr>
                <w:rFonts w:eastAsia="Times New Roman" w:cstheme="minorHAnsi"/>
                <w:spacing w:val="-4"/>
                <w:lang w:val="it-IT"/>
              </w:rPr>
              <w:t xml:space="preserve"> </w:t>
            </w:r>
            <w:r w:rsidRPr="005768FB">
              <w:rPr>
                <w:rFonts w:eastAsia="Times New Roman" w:cstheme="minorHAnsi"/>
                <w:lang w:val="it-IT"/>
              </w:rPr>
              <w:t>(BA)</w:t>
            </w:r>
          </w:p>
        </w:tc>
      </w:tr>
    </w:tbl>
    <w:p w14:paraId="31232BE3" w14:textId="0CEA825D" w:rsidR="001569B1" w:rsidRPr="005768FB" w:rsidRDefault="001569B1" w:rsidP="0046040D">
      <w:pPr>
        <w:rPr>
          <w:rFonts w:cstheme="minorHAnsi"/>
        </w:rPr>
      </w:pPr>
      <w:r w:rsidRPr="001569B1">
        <w:rPr>
          <w:noProof/>
          <w:lang w:eastAsia="it-IT"/>
        </w:rPr>
        <w:lastRenderedPageBreak/>
        <w:drawing>
          <wp:inline distT="0" distB="0" distL="0" distR="0" wp14:anchorId="1D897048" wp14:editId="7787C577">
            <wp:extent cx="6120130" cy="3211459"/>
            <wp:effectExtent l="0" t="0" r="0" b="825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11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5F10E" w14:textId="77777777" w:rsidR="0046040D" w:rsidRPr="005768FB" w:rsidRDefault="0046040D" w:rsidP="0046040D">
      <w:pPr>
        <w:rPr>
          <w:rFonts w:cstheme="minorHAnsi"/>
        </w:rPr>
      </w:pPr>
    </w:p>
    <w:p w14:paraId="0EADA6AB" w14:textId="67A27359" w:rsidR="0046040D" w:rsidRDefault="0046040D" w:rsidP="0046040D">
      <w:pPr>
        <w:jc w:val="both"/>
        <w:rPr>
          <w:rFonts w:cstheme="minorHAnsi"/>
        </w:rPr>
      </w:pPr>
      <w:r w:rsidRPr="005768FB">
        <w:rPr>
          <w:rFonts w:cstheme="minorHAnsi"/>
        </w:rPr>
        <w:t xml:space="preserve">Analizzato il Progetto allegato alla Relazione Tecnica, la Commissione Giudicatrice ritiene che in ordine all’efficienza ed efficacia della soluzione proposta, la </w:t>
      </w:r>
      <w:r w:rsidR="00E9048B">
        <w:rPr>
          <w:rFonts w:cstheme="minorHAnsi"/>
        </w:rPr>
        <w:t>“</w:t>
      </w:r>
      <w:r w:rsidR="00E9048B" w:rsidRPr="00E9048B">
        <w:rPr>
          <w:rFonts w:cstheme="minorHAnsi"/>
          <w:b/>
        </w:rPr>
        <w:t xml:space="preserve">PASTORE </w:t>
      </w:r>
      <w:proofErr w:type="spellStart"/>
      <w:r w:rsidRPr="00E9048B">
        <w:rPr>
          <w:rFonts w:cstheme="minorHAnsi"/>
          <w:b/>
        </w:rPr>
        <w:t>srl</w:t>
      </w:r>
      <w:proofErr w:type="spellEnd"/>
      <w:r w:rsidR="00E9048B">
        <w:rPr>
          <w:rFonts w:cstheme="minorHAnsi"/>
        </w:rPr>
        <w:t>”</w:t>
      </w:r>
      <w:r w:rsidRPr="005768FB">
        <w:rPr>
          <w:rFonts w:cstheme="minorHAnsi"/>
        </w:rPr>
        <w:t xml:space="preserve"> abbia raggiunto il giudizio di “ottimo” totalizzando 20 punti.</w:t>
      </w:r>
    </w:p>
    <w:p w14:paraId="69328781" w14:textId="77777777" w:rsidR="00C2374A" w:rsidRDefault="00C2374A" w:rsidP="00C2374A">
      <w:pPr>
        <w:rPr>
          <w:rFonts w:cstheme="minorHAnsi"/>
        </w:rPr>
      </w:pPr>
      <w:r>
        <w:rPr>
          <w:rFonts w:cstheme="minorHAnsi"/>
        </w:rPr>
        <w:t>Valutazioni in merito al Progetto:</w:t>
      </w:r>
    </w:p>
    <w:p w14:paraId="0AC6AD26" w14:textId="77777777" w:rsidR="005D565E" w:rsidRDefault="005D565E" w:rsidP="005D565E">
      <w:pPr>
        <w:jc w:val="both"/>
        <w:rPr>
          <w:rFonts w:cstheme="minorHAnsi"/>
        </w:rPr>
      </w:pPr>
      <w:r>
        <w:rPr>
          <w:rFonts w:cstheme="minorHAnsi"/>
        </w:rPr>
        <w:t>Il Progetto Tecnico-gestionale e gli elementi organizzativi per il potenziamento dell’efficacia dei controlli approntati dall’operatore economico, soddisfano pienamente le esigenze della Stazione Appaltante e il progetto risulta perfettamente contestualizzato.</w:t>
      </w:r>
    </w:p>
    <w:p w14:paraId="02ED39DD" w14:textId="77777777" w:rsidR="005D565E" w:rsidRPr="00F26CCA" w:rsidRDefault="005D565E" w:rsidP="005D565E">
      <w:pPr>
        <w:jc w:val="both"/>
        <w:rPr>
          <w:rFonts w:cstheme="minorHAnsi"/>
          <w:b/>
        </w:rPr>
      </w:pPr>
      <w:r>
        <w:rPr>
          <w:rFonts w:cstheme="minorHAnsi"/>
        </w:rPr>
        <w:t>La soluzione proposta agevola integralmente l’attività di controllo e di verifica della conformità del servizio, da parte dell’Amministrazione, con la possibilità di estrapolare ed elaborare i dati mediante report statici e dinamici. Nel contempo la fruibilità dei dati consente all’Amministrazione l’eventuale interazione con l’Operatore Economico.</w:t>
      </w:r>
    </w:p>
    <w:p w14:paraId="61D18975" w14:textId="77777777" w:rsidR="005D565E" w:rsidRDefault="005D565E" w:rsidP="005D565E">
      <w:pPr>
        <w:jc w:val="both"/>
        <w:rPr>
          <w:rFonts w:cstheme="minorHAnsi"/>
        </w:rPr>
      </w:pPr>
      <w:r>
        <w:rPr>
          <w:rFonts w:cstheme="minorHAnsi"/>
        </w:rPr>
        <w:t xml:space="preserve">I dati costituenti il flusso informativo sono aggiornati in tempo reale e risultano completi ed intellegibili. Gli stessi, la cui condivisione da parte dell’Amministrazione risulta facilitata dalla soluzione informatica offerta, intensificano e rafforzano il flusso informativo finalizzato al controllo in ordine al sistema di qualificazione dei fornitori, della rotazione delle merci, tracciabilità e rintracciabilità dei prodotti e gestione della conformità e non conformità e conseguenti sostituzioni </w:t>
      </w:r>
      <w:r w:rsidRPr="00F7492B">
        <w:rPr>
          <w:rFonts w:cstheme="minorHAnsi"/>
          <w:i/>
        </w:rPr>
        <w:t>ad valorem</w:t>
      </w:r>
      <w:r>
        <w:rPr>
          <w:rFonts w:cstheme="minorHAnsi"/>
        </w:rPr>
        <w:t xml:space="preserve"> e quantitative.</w:t>
      </w:r>
    </w:p>
    <w:p w14:paraId="1AD0E7F7" w14:textId="77777777" w:rsidR="0046040D" w:rsidRDefault="0046040D" w:rsidP="0046040D">
      <w:pPr>
        <w:ind w:left="720"/>
        <w:contextualSpacing/>
        <w:jc w:val="both"/>
        <w:rPr>
          <w:rFonts w:cstheme="minorHAnsi"/>
        </w:rPr>
      </w:pPr>
    </w:p>
    <w:p w14:paraId="38009E53" w14:textId="77777777" w:rsidR="005D565E" w:rsidRPr="005768FB" w:rsidRDefault="005D565E" w:rsidP="0046040D">
      <w:pPr>
        <w:ind w:left="720"/>
        <w:contextualSpacing/>
        <w:jc w:val="both"/>
        <w:rPr>
          <w:rFonts w:cstheme="minorHAnsi"/>
        </w:rPr>
      </w:pPr>
    </w:p>
    <w:tbl>
      <w:tblPr>
        <w:tblStyle w:val="TableNormal1"/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160"/>
        <w:gridCol w:w="4940"/>
      </w:tblGrid>
      <w:tr w:rsidR="0046040D" w:rsidRPr="005768FB" w14:paraId="624D73F2" w14:textId="77777777" w:rsidTr="009B2F2C">
        <w:trPr>
          <w:trHeight w:val="508"/>
        </w:trPr>
        <w:tc>
          <w:tcPr>
            <w:tcW w:w="531" w:type="dxa"/>
          </w:tcPr>
          <w:p w14:paraId="5B5FAFFE" w14:textId="77777777" w:rsidR="0046040D" w:rsidRPr="005768FB" w:rsidRDefault="0046040D" w:rsidP="009B2F2C">
            <w:pPr>
              <w:rPr>
                <w:rFonts w:eastAsia="Times New Roman" w:cstheme="minorHAnsi"/>
                <w:lang w:val="it-IT"/>
              </w:rPr>
            </w:pPr>
          </w:p>
        </w:tc>
        <w:tc>
          <w:tcPr>
            <w:tcW w:w="4160" w:type="dxa"/>
          </w:tcPr>
          <w:p w14:paraId="00EF8522" w14:textId="77777777" w:rsidR="0046040D" w:rsidRPr="005768FB" w:rsidRDefault="0046040D" w:rsidP="009B2F2C">
            <w:pPr>
              <w:spacing w:before="116"/>
              <w:ind w:left="371"/>
              <w:rPr>
                <w:rFonts w:eastAsia="Times New Roman" w:cstheme="minorHAnsi"/>
                <w:b/>
                <w:bCs/>
              </w:rPr>
            </w:pPr>
            <w:proofErr w:type="spellStart"/>
            <w:r w:rsidRPr="005768FB">
              <w:rPr>
                <w:rFonts w:eastAsia="Times New Roman" w:cstheme="minorHAnsi"/>
                <w:b/>
                <w:bCs/>
              </w:rPr>
              <w:t>Denominazione</w:t>
            </w:r>
            <w:proofErr w:type="spellEnd"/>
            <w:r w:rsidRPr="005768FB">
              <w:rPr>
                <w:rFonts w:eastAsia="Times New Roman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5768FB">
              <w:rPr>
                <w:rFonts w:eastAsia="Times New Roman" w:cstheme="minorHAnsi"/>
                <w:b/>
                <w:bCs/>
              </w:rPr>
              <w:t>Operatore</w:t>
            </w:r>
            <w:proofErr w:type="spellEnd"/>
            <w:r w:rsidRPr="005768FB">
              <w:rPr>
                <w:rFonts w:eastAsia="Times New Roman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5768FB">
              <w:rPr>
                <w:rFonts w:eastAsia="Times New Roman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40" w:type="dxa"/>
          </w:tcPr>
          <w:p w14:paraId="7FD3255E" w14:textId="77777777" w:rsidR="0046040D" w:rsidRPr="005768FB" w:rsidRDefault="0046040D" w:rsidP="009B2F2C">
            <w:pPr>
              <w:spacing w:before="116"/>
              <w:ind w:left="2230" w:right="2223"/>
              <w:jc w:val="center"/>
              <w:rPr>
                <w:rFonts w:eastAsia="Times New Roman" w:cstheme="minorHAnsi"/>
                <w:b/>
                <w:bCs/>
              </w:rPr>
            </w:pPr>
            <w:proofErr w:type="spellStart"/>
            <w:r w:rsidRPr="005768FB">
              <w:rPr>
                <w:rFonts w:eastAsia="Times New Roman" w:cstheme="minorHAnsi"/>
                <w:b/>
                <w:bCs/>
              </w:rPr>
              <w:t>Sede</w:t>
            </w:r>
            <w:proofErr w:type="spellEnd"/>
          </w:p>
        </w:tc>
      </w:tr>
      <w:tr w:rsidR="0046040D" w:rsidRPr="005768FB" w14:paraId="62835FE7" w14:textId="77777777" w:rsidTr="009B2F2C">
        <w:trPr>
          <w:trHeight w:val="508"/>
        </w:trPr>
        <w:tc>
          <w:tcPr>
            <w:tcW w:w="531" w:type="dxa"/>
          </w:tcPr>
          <w:p w14:paraId="5065E667" w14:textId="77777777" w:rsidR="0046040D" w:rsidRPr="005768FB" w:rsidRDefault="0046040D" w:rsidP="009B2F2C">
            <w:pPr>
              <w:spacing w:before="116"/>
              <w:ind w:left="110"/>
              <w:rPr>
                <w:rFonts w:eastAsia="Times New Roman" w:cstheme="minorHAnsi"/>
                <w:b/>
                <w:bCs/>
              </w:rPr>
            </w:pPr>
            <w:r w:rsidRPr="005768FB">
              <w:rPr>
                <w:rFonts w:eastAsia="Times New Roman" w:cstheme="minorHAnsi"/>
                <w:b/>
                <w:bCs/>
              </w:rPr>
              <w:t>3</w:t>
            </w:r>
          </w:p>
        </w:tc>
        <w:tc>
          <w:tcPr>
            <w:tcW w:w="4160" w:type="dxa"/>
          </w:tcPr>
          <w:p w14:paraId="7044CEF0" w14:textId="77777777" w:rsidR="0046040D" w:rsidRPr="005768FB" w:rsidRDefault="0046040D" w:rsidP="009B2F2C">
            <w:pPr>
              <w:spacing w:before="116"/>
              <w:ind w:left="107"/>
              <w:rPr>
                <w:rFonts w:eastAsia="Times New Roman" w:cstheme="minorHAnsi"/>
                <w:b/>
                <w:bCs/>
                <w:lang w:val="it-IT"/>
              </w:rPr>
            </w:pPr>
            <w:r w:rsidRPr="005768FB">
              <w:rPr>
                <w:rFonts w:eastAsia="Times New Roman" w:cstheme="minorHAnsi"/>
                <w:b/>
                <w:bCs/>
                <w:lang w:val="it-IT"/>
              </w:rPr>
              <w:t>RAG.</w:t>
            </w:r>
            <w:r w:rsidRPr="005768FB">
              <w:rPr>
                <w:rFonts w:eastAsia="Times New Roman" w:cstheme="minorHAnsi"/>
                <w:b/>
                <w:bCs/>
                <w:spacing w:val="-3"/>
                <w:lang w:val="it-IT"/>
              </w:rPr>
              <w:t xml:space="preserve"> </w:t>
            </w:r>
            <w:r w:rsidRPr="005768FB">
              <w:rPr>
                <w:rFonts w:eastAsia="Times New Roman" w:cstheme="minorHAnsi"/>
                <w:b/>
                <w:bCs/>
                <w:lang w:val="it-IT"/>
              </w:rPr>
              <w:t>PIETRO</w:t>
            </w:r>
            <w:r w:rsidRPr="005768FB">
              <w:rPr>
                <w:rFonts w:eastAsia="Times New Roman" w:cstheme="minorHAnsi"/>
                <w:b/>
                <w:bCs/>
                <w:spacing w:val="-3"/>
                <w:lang w:val="it-IT"/>
              </w:rPr>
              <w:t xml:space="preserve"> </w:t>
            </w:r>
            <w:r w:rsidRPr="005768FB">
              <w:rPr>
                <w:rFonts w:eastAsia="Times New Roman" w:cstheme="minorHAnsi"/>
                <w:b/>
                <w:bCs/>
                <w:lang w:val="it-IT"/>
              </w:rPr>
              <w:t>GUARNIERI</w:t>
            </w:r>
            <w:r w:rsidRPr="005768FB">
              <w:rPr>
                <w:rFonts w:eastAsia="Times New Roman" w:cstheme="minorHAnsi"/>
                <w:b/>
                <w:bCs/>
                <w:spacing w:val="-1"/>
                <w:lang w:val="it-IT"/>
              </w:rPr>
              <w:t xml:space="preserve"> </w:t>
            </w:r>
            <w:r w:rsidRPr="005768FB">
              <w:rPr>
                <w:rFonts w:eastAsia="Times New Roman" w:cstheme="minorHAnsi"/>
                <w:b/>
                <w:bCs/>
                <w:lang w:val="it-IT"/>
              </w:rPr>
              <w:t xml:space="preserve">FIGLI </w:t>
            </w:r>
            <w:proofErr w:type="spellStart"/>
            <w:r w:rsidRPr="005768FB">
              <w:rPr>
                <w:rFonts w:eastAsia="Times New Roman" w:cstheme="minorHAnsi"/>
                <w:b/>
                <w:bCs/>
                <w:lang w:val="it-IT"/>
              </w:rPr>
              <w:t>Srl</w:t>
            </w:r>
            <w:proofErr w:type="spellEnd"/>
          </w:p>
        </w:tc>
        <w:tc>
          <w:tcPr>
            <w:tcW w:w="4940" w:type="dxa"/>
          </w:tcPr>
          <w:p w14:paraId="1AC3BF02" w14:textId="77777777" w:rsidR="0046040D" w:rsidRPr="005768FB" w:rsidRDefault="0046040D" w:rsidP="009B2F2C">
            <w:pPr>
              <w:spacing w:before="116"/>
              <w:ind w:left="107"/>
              <w:rPr>
                <w:rFonts w:eastAsia="Times New Roman" w:cstheme="minorHAnsi"/>
                <w:lang w:val="it-IT"/>
              </w:rPr>
            </w:pPr>
            <w:r w:rsidRPr="005768FB">
              <w:rPr>
                <w:rFonts w:eastAsia="Times New Roman" w:cstheme="minorHAnsi"/>
                <w:lang w:val="it-IT"/>
              </w:rPr>
              <w:t>Via</w:t>
            </w:r>
            <w:r w:rsidRPr="005768FB">
              <w:rPr>
                <w:rFonts w:eastAsia="Times New Roman" w:cstheme="minorHAnsi"/>
                <w:spacing w:val="24"/>
                <w:lang w:val="it-IT"/>
              </w:rPr>
              <w:t xml:space="preserve"> </w:t>
            </w:r>
            <w:r w:rsidRPr="005768FB">
              <w:rPr>
                <w:rFonts w:eastAsia="Times New Roman" w:cstheme="minorHAnsi"/>
                <w:lang w:val="it-IT"/>
              </w:rPr>
              <w:t>Maestri</w:t>
            </w:r>
            <w:r w:rsidRPr="005768FB">
              <w:rPr>
                <w:rFonts w:eastAsia="Times New Roman" w:cstheme="minorHAnsi"/>
                <w:spacing w:val="25"/>
                <w:lang w:val="it-IT"/>
              </w:rPr>
              <w:t xml:space="preserve"> </w:t>
            </w:r>
            <w:r w:rsidRPr="005768FB">
              <w:rPr>
                <w:rFonts w:eastAsia="Times New Roman" w:cstheme="minorHAnsi"/>
                <w:lang w:val="it-IT"/>
              </w:rPr>
              <w:t>del</w:t>
            </w:r>
            <w:r w:rsidRPr="005768FB">
              <w:rPr>
                <w:rFonts w:eastAsia="Times New Roman" w:cstheme="minorHAnsi"/>
                <w:spacing w:val="25"/>
                <w:lang w:val="it-IT"/>
              </w:rPr>
              <w:t xml:space="preserve"> </w:t>
            </w:r>
            <w:r w:rsidRPr="005768FB">
              <w:rPr>
                <w:rFonts w:eastAsia="Times New Roman" w:cstheme="minorHAnsi"/>
                <w:lang w:val="it-IT"/>
              </w:rPr>
              <w:t>Lavoro</w:t>
            </w:r>
            <w:r w:rsidRPr="005768FB">
              <w:rPr>
                <w:rFonts w:eastAsia="Times New Roman" w:cstheme="minorHAnsi"/>
                <w:spacing w:val="27"/>
                <w:lang w:val="it-IT"/>
              </w:rPr>
              <w:t xml:space="preserve"> </w:t>
            </w:r>
            <w:proofErr w:type="spellStart"/>
            <w:r w:rsidRPr="005768FB">
              <w:rPr>
                <w:rFonts w:eastAsia="Times New Roman" w:cstheme="minorHAnsi"/>
                <w:lang w:val="it-IT"/>
              </w:rPr>
              <w:t>n.c</w:t>
            </w:r>
            <w:proofErr w:type="spellEnd"/>
            <w:r w:rsidRPr="005768FB">
              <w:rPr>
                <w:rFonts w:eastAsia="Times New Roman" w:cstheme="minorHAnsi"/>
                <w:lang w:val="it-IT"/>
              </w:rPr>
              <w:t>.,</w:t>
            </w:r>
            <w:r w:rsidRPr="005768FB">
              <w:rPr>
                <w:rFonts w:eastAsia="Times New Roman" w:cstheme="minorHAnsi"/>
                <w:spacing w:val="24"/>
                <w:lang w:val="it-IT"/>
              </w:rPr>
              <w:t xml:space="preserve"> </w:t>
            </w:r>
            <w:r w:rsidRPr="005768FB">
              <w:rPr>
                <w:rFonts w:eastAsia="Times New Roman" w:cstheme="minorHAnsi"/>
                <w:lang w:val="it-IT"/>
              </w:rPr>
              <w:t>Z.I.</w:t>
            </w:r>
            <w:r w:rsidRPr="005768FB">
              <w:rPr>
                <w:rFonts w:eastAsia="Times New Roman" w:cstheme="minorHAnsi"/>
                <w:spacing w:val="29"/>
                <w:lang w:val="it-IT"/>
              </w:rPr>
              <w:t xml:space="preserve"> </w:t>
            </w:r>
            <w:r w:rsidRPr="005768FB">
              <w:rPr>
                <w:rFonts w:eastAsia="Times New Roman" w:cstheme="minorHAnsi"/>
                <w:lang w:val="it-IT"/>
              </w:rPr>
              <w:t>-</w:t>
            </w:r>
            <w:r w:rsidRPr="005768FB">
              <w:rPr>
                <w:rFonts w:eastAsia="Times New Roman" w:cstheme="minorHAnsi"/>
                <w:spacing w:val="3"/>
                <w:lang w:val="it-IT"/>
              </w:rPr>
              <w:t xml:space="preserve"> </w:t>
            </w:r>
            <w:r w:rsidRPr="005768FB">
              <w:rPr>
                <w:rFonts w:eastAsia="Times New Roman" w:cstheme="minorHAnsi"/>
                <w:lang w:val="it-IT"/>
              </w:rPr>
              <w:t>70017</w:t>
            </w:r>
            <w:r w:rsidRPr="005768FB">
              <w:rPr>
                <w:rFonts w:eastAsia="Times New Roman" w:cstheme="minorHAnsi"/>
                <w:spacing w:val="23"/>
                <w:lang w:val="it-IT"/>
              </w:rPr>
              <w:t xml:space="preserve"> </w:t>
            </w:r>
            <w:r w:rsidRPr="005768FB">
              <w:rPr>
                <w:rFonts w:eastAsia="Times New Roman" w:cstheme="minorHAnsi"/>
                <w:lang w:val="it-IT"/>
              </w:rPr>
              <w:t>Putignano</w:t>
            </w:r>
            <w:r w:rsidRPr="005768FB">
              <w:rPr>
                <w:rFonts w:eastAsia="Times New Roman" w:cstheme="minorHAnsi"/>
                <w:spacing w:val="-47"/>
                <w:lang w:val="it-IT"/>
              </w:rPr>
              <w:t xml:space="preserve"> </w:t>
            </w:r>
            <w:r w:rsidRPr="005768FB">
              <w:rPr>
                <w:rFonts w:eastAsia="Times New Roman" w:cstheme="minorHAnsi"/>
                <w:lang w:val="it-IT"/>
              </w:rPr>
              <w:t>(BA)</w:t>
            </w:r>
          </w:p>
        </w:tc>
      </w:tr>
    </w:tbl>
    <w:p w14:paraId="65031940" w14:textId="76D22D25" w:rsidR="0046040D" w:rsidRPr="005768FB" w:rsidRDefault="00CD2F64" w:rsidP="0046040D">
      <w:pPr>
        <w:rPr>
          <w:rFonts w:cstheme="minorHAnsi"/>
        </w:rPr>
      </w:pPr>
      <w:r>
        <w:rPr>
          <w:rFonts w:cstheme="minorHAnsi"/>
          <w:noProof/>
          <w:lang w:eastAsia="it-IT"/>
        </w:rPr>
        <w:lastRenderedPageBreak/>
        <w:drawing>
          <wp:inline distT="0" distB="0" distL="0" distR="0" wp14:anchorId="033FDD7E" wp14:editId="3376FCEF">
            <wp:extent cx="6120765" cy="3213100"/>
            <wp:effectExtent l="0" t="0" r="0" b="635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CA183" w14:textId="46A6BDA8" w:rsidR="0046040D" w:rsidRPr="005768FB" w:rsidRDefault="0046040D" w:rsidP="0046040D">
      <w:pPr>
        <w:rPr>
          <w:rFonts w:cstheme="minorHAnsi"/>
        </w:rPr>
      </w:pPr>
    </w:p>
    <w:p w14:paraId="0AFD02B3" w14:textId="615B347D" w:rsidR="0046040D" w:rsidRDefault="0046040D" w:rsidP="0046040D">
      <w:pPr>
        <w:jc w:val="both"/>
        <w:rPr>
          <w:rFonts w:cstheme="minorHAnsi"/>
        </w:rPr>
      </w:pPr>
      <w:r w:rsidRPr="005768FB">
        <w:rPr>
          <w:rFonts w:cstheme="minorHAnsi"/>
        </w:rPr>
        <w:t xml:space="preserve">Analizzato il Progetto allegato alla Relazione Tecnica, la Commissione Giudicatrice ritiene che in ordine all’efficienza ed efficacia della soluzione proposta, </w:t>
      </w:r>
      <w:r w:rsidR="00E9048B">
        <w:rPr>
          <w:rFonts w:cstheme="minorHAnsi"/>
        </w:rPr>
        <w:t>“</w:t>
      </w:r>
      <w:r w:rsidR="00E9048B" w:rsidRPr="00E9048B">
        <w:rPr>
          <w:rFonts w:cstheme="minorHAnsi"/>
          <w:b/>
        </w:rPr>
        <w:t>RAG. PIETRO GUARNIERI E FIGLI</w:t>
      </w:r>
      <w:r w:rsidR="00E9048B" w:rsidRPr="005768FB">
        <w:rPr>
          <w:rFonts w:cstheme="minorHAnsi"/>
        </w:rPr>
        <w:t xml:space="preserve"> </w:t>
      </w:r>
      <w:r w:rsidRPr="00E9048B">
        <w:rPr>
          <w:rFonts w:cstheme="minorHAnsi"/>
          <w:b/>
        </w:rPr>
        <w:t>sas</w:t>
      </w:r>
      <w:r w:rsidR="00E9048B">
        <w:rPr>
          <w:rFonts w:cstheme="minorHAnsi"/>
        </w:rPr>
        <w:t>”</w:t>
      </w:r>
      <w:r w:rsidRPr="005768FB">
        <w:rPr>
          <w:rFonts w:cstheme="minorHAnsi"/>
        </w:rPr>
        <w:t xml:space="preserve"> abbia raggiunto il giudizio di “ottimo” totalizzando 20 punti.</w:t>
      </w:r>
    </w:p>
    <w:p w14:paraId="7001B2CC" w14:textId="77777777" w:rsidR="00C2374A" w:rsidRDefault="00C2374A" w:rsidP="00C2374A">
      <w:pPr>
        <w:rPr>
          <w:rFonts w:cstheme="minorHAnsi"/>
        </w:rPr>
      </w:pPr>
      <w:r>
        <w:rPr>
          <w:rFonts w:cstheme="minorHAnsi"/>
        </w:rPr>
        <w:t>Valutazioni in merito al Progetto:</w:t>
      </w:r>
    </w:p>
    <w:p w14:paraId="3E9333DC" w14:textId="77777777" w:rsidR="005D565E" w:rsidRDefault="005D565E" w:rsidP="005D565E">
      <w:pPr>
        <w:jc w:val="both"/>
        <w:rPr>
          <w:rFonts w:cstheme="minorHAnsi"/>
        </w:rPr>
      </w:pPr>
      <w:r>
        <w:rPr>
          <w:rFonts w:cstheme="minorHAnsi"/>
        </w:rPr>
        <w:t>Il Progetto Tecnico-gestionale e gli elementi organizzativi per il potenziamento dell’efficacia dei controlli approntati dall’operatore economico, soddisfano pienamente le esigenze della Stazione Appaltante e il progetto risulta perfettamente contestualizzato.</w:t>
      </w:r>
    </w:p>
    <w:p w14:paraId="30394E0C" w14:textId="77777777" w:rsidR="005D565E" w:rsidRPr="00F26CCA" w:rsidRDefault="005D565E" w:rsidP="005D565E">
      <w:pPr>
        <w:jc w:val="both"/>
        <w:rPr>
          <w:rFonts w:cstheme="minorHAnsi"/>
          <w:b/>
        </w:rPr>
      </w:pPr>
      <w:r>
        <w:rPr>
          <w:rFonts w:cstheme="minorHAnsi"/>
        </w:rPr>
        <w:t>La soluzione proposta agevola integralmente l’attività di controllo e di verifica della conformità del servizio, da parte dell’Amministrazione, con la possibilità di estrapolare ed elaborare i dati mediante report statici e dinamici. Nel contempo la fruibilità dei dati consente all’Amministrazione l’eventuale interazione con l’Operatore Economico.</w:t>
      </w:r>
    </w:p>
    <w:p w14:paraId="244DA38E" w14:textId="788B0E9D" w:rsidR="00DA12FC" w:rsidRDefault="005D565E" w:rsidP="00C2374A">
      <w:pPr>
        <w:jc w:val="both"/>
        <w:rPr>
          <w:rFonts w:cstheme="minorHAnsi"/>
        </w:rPr>
      </w:pPr>
      <w:r>
        <w:rPr>
          <w:rFonts w:cstheme="minorHAnsi"/>
        </w:rPr>
        <w:t xml:space="preserve">I dati costituenti il flusso informativo sono aggiornati in tempo reale e risultano completi ed intellegibili. Gli stessi, la cui condivisione da parte dell’Amministrazione risulta facilitata dalla soluzione informatica offerta, intensificano e rafforzano il flusso informativo finalizzato al controllo in ordine al sistema di qualificazione dei fornitori, della rotazione delle merci, tracciabilità e rintracciabilità dei prodotti e gestione della conformità e non conformità e conseguenti sostituzioni </w:t>
      </w:r>
      <w:r w:rsidRPr="00F7492B">
        <w:rPr>
          <w:rFonts w:cstheme="minorHAnsi"/>
          <w:i/>
        </w:rPr>
        <w:t>ad valorem</w:t>
      </w:r>
      <w:r>
        <w:rPr>
          <w:rFonts w:cstheme="minorHAnsi"/>
        </w:rPr>
        <w:t xml:space="preserve"> e quantitative.</w:t>
      </w:r>
    </w:p>
    <w:p w14:paraId="09BC826B" w14:textId="77777777" w:rsidR="005D565E" w:rsidRDefault="005D565E" w:rsidP="00C2374A">
      <w:pPr>
        <w:jc w:val="both"/>
        <w:rPr>
          <w:rFonts w:cstheme="minorHAnsi"/>
        </w:rPr>
      </w:pPr>
    </w:p>
    <w:p w14:paraId="0821FA9C" w14:textId="2A4D4D86" w:rsidR="00C2374A" w:rsidRPr="00DA12FC" w:rsidRDefault="00DA12FC" w:rsidP="0046040D">
      <w:pPr>
        <w:jc w:val="both"/>
        <w:rPr>
          <w:rFonts w:ascii="Calibri" w:hAnsi="Calibri" w:cs="Calibri"/>
        </w:rPr>
      </w:pPr>
      <w:r w:rsidRPr="00A250AD">
        <w:rPr>
          <w:rFonts w:ascii="Calibri" w:hAnsi="Calibri" w:cs="Calibri"/>
        </w:rPr>
        <w:t>La Commissione procede ad attribuire il punteggio tecnico con parametri automatici e vincolanti di cui alle lettere A), B), C) ed E) del disciplinare nel rispetto dei c.d. criteri premianti.</w:t>
      </w:r>
    </w:p>
    <w:p w14:paraId="5514A8CA" w14:textId="5BAF8B25" w:rsidR="0046040D" w:rsidRDefault="0046040D" w:rsidP="0046040D">
      <w:pPr>
        <w:jc w:val="both"/>
        <w:rPr>
          <w:rFonts w:ascii="Calibri" w:hAnsi="Calibri" w:cs="Calibri"/>
        </w:rPr>
      </w:pPr>
      <w:bookmarkStart w:id="2" w:name="_Hlk94085504"/>
      <w:r>
        <w:rPr>
          <w:rFonts w:ascii="Calibri" w:hAnsi="Calibri" w:cs="Calibri"/>
        </w:rPr>
        <w:t>Per il primo Lotto</w:t>
      </w:r>
      <w:r w:rsidR="00DA12FC">
        <w:rPr>
          <w:rFonts w:ascii="Calibri" w:hAnsi="Calibri" w:cs="Calibri"/>
        </w:rPr>
        <w:t xml:space="preserve"> in esame nella sessione riservata odierna,</w:t>
      </w:r>
      <w:r>
        <w:rPr>
          <w:rFonts w:ascii="Calibri" w:hAnsi="Calibri" w:cs="Calibri"/>
        </w:rPr>
        <w:t xml:space="preserve"> </w:t>
      </w:r>
      <w:r w:rsidR="00585EFC">
        <w:rPr>
          <w:rFonts w:ascii="Calibri" w:hAnsi="Calibri" w:cs="Calibri"/>
        </w:rPr>
        <w:t xml:space="preserve">ovvero Lotto 44 </w:t>
      </w:r>
      <w:r>
        <w:rPr>
          <w:rFonts w:ascii="Calibri" w:hAnsi="Calibri" w:cs="Calibri"/>
        </w:rPr>
        <w:t>Lazio 2</w:t>
      </w:r>
      <w:r w:rsidR="00DA12F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la Commissione procede secondo l’ordine della piattaforma con la </w:t>
      </w:r>
      <w:r w:rsidRPr="00DA12FC">
        <w:rPr>
          <w:rFonts w:ascii="Calibri" w:hAnsi="Calibri" w:cs="Calibri"/>
          <w:b/>
          <w:bCs/>
        </w:rPr>
        <w:t xml:space="preserve">“LADISA </w:t>
      </w:r>
      <w:proofErr w:type="spellStart"/>
      <w:r w:rsidRPr="00DA12FC">
        <w:rPr>
          <w:rFonts w:ascii="Calibri" w:hAnsi="Calibri" w:cs="Calibri"/>
          <w:b/>
          <w:bCs/>
        </w:rPr>
        <w:t>srl</w:t>
      </w:r>
      <w:proofErr w:type="spellEnd"/>
      <w:r w:rsidRPr="00DA12FC">
        <w:rPr>
          <w:rFonts w:ascii="Calibri" w:hAnsi="Calibri" w:cs="Calibri"/>
          <w:b/>
          <w:bCs/>
        </w:rPr>
        <w:t>”.</w:t>
      </w:r>
    </w:p>
    <w:bookmarkEnd w:id="2"/>
    <w:p w14:paraId="149C2AD2" w14:textId="77777777" w:rsidR="0046040D" w:rsidRDefault="0046040D" w:rsidP="0046040D">
      <w:pPr>
        <w:pStyle w:val="Corpotesto"/>
        <w:spacing w:before="202" w:line="276" w:lineRule="auto"/>
        <w:ind w:right="422"/>
        <w:jc w:val="both"/>
      </w:pPr>
      <w:r w:rsidRPr="00D46A5E">
        <w:rPr>
          <w:noProof/>
          <w:lang w:eastAsia="it-IT"/>
        </w:rPr>
        <w:lastRenderedPageBreak/>
        <w:drawing>
          <wp:inline distT="0" distB="0" distL="0" distR="0" wp14:anchorId="595BC741" wp14:editId="30F7E839">
            <wp:extent cx="6120130" cy="4465955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6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3812C" w14:textId="77777777" w:rsidR="0046040D" w:rsidRDefault="0046040D" w:rsidP="0046040D">
      <w:pPr>
        <w:pStyle w:val="Corpotesto"/>
        <w:spacing w:before="202" w:line="276" w:lineRule="auto"/>
        <w:ind w:right="422"/>
        <w:jc w:val="both"/>
      </w:pPr>
      <w:r w:rsidRPr="009714FD">
        <w:rPr>
          <w:noProof/>
          <w:lang w:eastAsia="it-IT"/>
        </w:rPr>
        <w:drawing>
          <wp:inline distT="0" distB="0" distL="0" distR="0" wp14:anchorId="3194A3DB" wp14:editId="2E5ED789">
            <wp:extent cx="6120130" cy="2309495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0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F4861" w14:textId="77777777" w:rsidR="0046040D" w:rsidRDefault="0046040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9714FD">
        <w:rPr>
          <w:noProof/>
          <w:lang w:eastAsia="it-IT"/>
        </w:rPr>
        <w:drawing>
          <wp:inline distT="0" distB="0" distL="0" distR="0" wp14:anchorId="077F677C" wp14:editId="3DB1A2D0">
            <wp:extent cx="6120130" cy="1406525"/>
            <wp:effectExtent l="0" t="0" r="0" b="317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0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89172" w14:textId="77777777" w:rsidR="0046040D" w:rsidRDefault="0046040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9714FD">
        <w:rPr>
          <w:noProof/>
          <w:lang w:eastAsia="it-IT"/>
        </w:rPr>
        <w:lastRenderedPageBreak/>
        <w:drawing>
          <wp:inline distT="0" distB="0" distL="0" distR="0" wp14:anchorId="62BFEA30" wp14:editId="77883177">
            <wp:extent cx="6120130" cy="1503680"/>
            <wp:effectExtent l="0" t="0" r="0" b="127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0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0A4F1" w14:textId="77777777" w:rsidR="0046040D" w:rsidRDefault="0046040D" w:rsidP="0046040D">
      <w:pPr>
        <w:jc w:val="both"/>
        <w:rPr>
          <w:rFonts w:ascii="Calibri" w:hAnsi="Calibri" w:cs="Calibri"/>
        </w:rPr>
      </w:pPr>
    </w:p>
    <w:p w14:paraId="53A4AC48" w14:textId="7E2B6183" w:rsidR="0046040D" w:rsidRDefault="0046040D" w:rsidP="0046040D">
      <w:pPr>
        <w:jc w:val="both"/>
        <w:rPr>
          <w:rFonts w:ascii="Calibri" w:hAnsi="Calibri" w:cs="Calibri"/>
        </w:rPr>
      </w:pPr>
      <w:bookmarkStart w:id="3" w:name="_Hlk94354916"/>
      <w:r>
        <w:rPr>
          <w:rFonts w:ascii="Calibri" w:hAnsi="Calibri" w:cs="Calibri"/>
        </w:rPr>
        <w:t>Per il Lotto Lazio 2-44 la Commissione procede, secondo l’ordine della piattaforma, con</w:t>
      </w:r>
      <w:r w:rsidR="00585EFC">
        <w:rPr>
          <w:rFonts w:ascii="Calibri" w:hAnsi="Calibri" w:cs="Calibri"/>
        </w:rPr>
        <w:t xml:space="preserve"> il secondo operatore economico</w:t>
      </w:r>
      <w:r>
        <w:rPr>
          <w:rFonts w:ascii="Calibri" w:hAnsi="Calibri" w:cs="Calibri"/>
        </w:rPr>
        <w:t xml:space="preserve"> la </w:t>
      </w:r>
      <w:r w:rsidRPr="00027252">
        <w:rPr>
          <w:rFonts w:ascii="Calibri" w:hAnsi="Calibri" w:cs="Calibri"/>
          <w:b/>
          <w:bCs/>
        </w:rPr>
        <w:t xml:space="preserve">“PASTORE </w:t>
      </w:r>
      <w:proofErr w:type="spellStart"/>
      <w:r w:rsidRPr="00027252">
        <w:rPr>
          <w:rFonts w:ascii="Calibri" w:hAnsi="Calibri" w:cs="Calibri"/>
          <w:b/>
          <w:bCs/>
        </w:rPr>
        <w:t>srl</w:t>
      </w:r>
      <w:proofErr w:type="spellEnd"/>
      <w:r>
        <w:rPr>
          <w:rFonts w:ascii="Calibri" w:hAnsi="Calibri" w:cs="Calibri"/>
        </w:rPr>
        <w:t>”.</w:t>
      </w:r>
    </w:p>
    <w:bookmarkEnd w:id="3"/>
    <w:p w14:paraId="2D696863" w14:textId="7FD37E38" w:rsidR="00865A4E" w:rsidRDefault="009E1351" w:rsidP="0046040D">
      <w:pPr>
        <w:jc w:val="both"/>
        <w:rPr>
          <w:rFonts w:ascii="Calibri" w:hAnsi="Calibri" w:cs="Calibri"/>
        </w:rPr>
      </w:pPr>
      <w:r w:rsidRPr="009E1351">
        <w:rPr>
          <w:noProof/>
          <w:lang w:eastAsia="it-IT"/>
        </w:rPr>
        <w:drawing>
          <wp:inline distT="0" distB="0" distL="0" distR="0" wp14:anchorId="46DF858C" wp14:editId="69D11672">
            <wp:extent cx="6120130" cy="1924178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24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A9467" w14:textId="229061EF" w:rsidR="00865A4E" w:rsidRDefault="00865A4E" w:rsidP="0046040D">
      <w:pPr>
        <w:jc w:val="both"/>
        <w:rPr>
          <w:rFonts w:ascii="Calibri" w:hAnsi="Calibri" w:cs="Calibri"/>
        </w:rPr>
      </w:pPr>
      <w:r w:rsidRPr="00865A4E">
        <w:rPr>
          <w:noProof/>
          <w:lang w:eastAsia="it-IT"/>
        </w:rPr>
        <w:drawing>
          <wp:inline distT="0" distB="0" distL="0" distR="0" wp14:anchorId="299385BB" wp14:editId="1DA43580">
            <wp:extent cx="6120130" cy="1084117"/>
            <wp:effectExtent l="0" t="0" r="0" b="190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84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23439" w14:textId="5F2FEDD4" w:rsidR="0046040D" w:rsidRDefault="008E5481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8E5481">
        <w:rPr>
          <w:noProof/>
          <w:lang w:eastAsia="it-IT"/>
        </w:rPr>
        <w:drawing>
          <wp:inline distT="0" distB="0" distL="0" distR="0" wp14:anchorId="4AD428FA" wp14:editId="287C4B61">
            <wp:extent cx="6120130" cy="1194182"/>
            <wp:effectExtent l="0" t="0" r="0" b="635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94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A6865" w14:textId="77777777" w:rsidR="0046040D" w:rsidRDefault="0046040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062443">
        <w:rPr>
          <w:noProof/>
          <w:lang w:eastAsia="it-IT"/>
        </w:rPr>
        <w:lastRenderedPageBreak/>
        <w:drawing>
          <wp:inline distT="0" distB="0" distL="0" distR="0" wp14:anchorId="74B827CA" wp14:editId="57DB77C7">
            <wp:extent cx="6120130" cy="219900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9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39D91" w14:textId="77777777" w:rsidR="0046040D" w:rsidRDefault="0046040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062443">
        <w:rPr>
          <w:noProof/>
          <w:lang w:eastAsia="it-IT"/>
        </w:rPr>
        <w:drawing>
          <wp:inline distT="0" distB="0" distL="0" distR="0" wp14:anchorId="198EEFD4" wp14:editId="1B934606">
            <wp:extent cx="6120130" cy="1405255"/>
            <wp:effectExtent l="0" t="0" r="0" b="4445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0AA53" w14:textId="77777777" w:rsidR="0046040D" w:rsidRDefault="0046040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062443">
        <w:rPr>
          <w:noProof/>
          <w:lang w:eastAsia="it-IT"/>
        </w:rPr>
        <w:drawing>
          <wp:inline distT="0" distB="0" distL="0" distR="0" wp14:anchorId="7BF21BE2" wp14:editId="1224A6CA">
            <wp:extent cx="6120130" cy="1388745"/>
            <wp:effectExtent l="0" t="0" r="0" b="1905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115FD" w14:textId="77777777" w:rsidR="00585EFC" w:rsidRDefault="00585EFC" w:rsidP="00585EFC">
      <w:pPr>
        <w:jc w:val="both"/>
        <w:rPr>
          <w:rFonts w:ascii="Calibri" w:hAnsi="Calibri" w:cs="Calibri"/>
        </w:rPr>
      </w:pPr>
    </w:p>
    <w:p w14:paraId="7BD9868D" w14:textId="1F75FDF1" w:rsidR="00585EFC" w:rsidRDefault="00585EFC" w:rsidP="00585EFC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Per il Lotto Lazio 2-44 la Commissione procede, secondo l’ordine della piattaforma, con il terzo operatore economico la </w:t>
      </w:r>
      <w:r w:rsidRPr="00027252">
        <w:rPr>
          <w:rFonts w:ascii="Calibri" w:hAnsi="Calibri" w:cs="Calibri"/>
          <w:b/>
          <w:bCs/>
        </w:rPr>
        <w:t>“</w:t>
      </w:r>
      <w:r>
        <w:rPr>
          <w:rFonts w:ascii="Calibri" w:hAnsi="Calibri" w:cs="Calibri"/>
          <w:b/>
          <w:bCs/>
        </w:rPr>
        <w:t xml:space="preserve">RAG. </w:t>
      </w:r>
      <w:r w:rsidRPr="00585EFC">
        <w:rPr>
          <w:rFonts w:ascii="Calibri" w:hAnsi="Calibri" w:cs="Calibri"/>
          <w:b/>
          <w:bCs/>
        </w:rPr>
        <w:t>PIETRO GUARNIERI &amp; FIGLI sas</w:t>
      </w:r>
      <w:r>
        <w:rPr>
          <w:rFonts w:ascii="Calibri" w:hAnsi="Calibri" w:cs="Calibri"/>
        </w:rPr>
        <w:t>”.</w:t>
      </w:r>
    </w:p>
    <w:p w14:paraId="79CE5681" w14:textId="77777777" w:rsidR="00585EFC" w:rsidRDefault="00585EFC" w:rsidP="0046040D">
      <w:pPr>
        <w:jc w:val="both"/>
        <w:rPr>
          <w:rFonts w:ascii="Calibri" w:hAnsi="Calibri" w:cs="Calibri"/>
        </w:rPr>
      </w:pPr>
    </w:p>
    <w:p w14:paraId="6B57E1CB" w14:textId="6D284DFB" w:rsidR="0046040D" w:rsidRDefault="008E5481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8E5481">
        <w:rPr>
          <w:noProof/>
          <w:lang w:eastAsia="it-IT"/>
        </w:rPr>
        <w:drawing>
          <wp:inline distT="0" distB="0" distL="0" distR="0" wp14:anchorId="084BF2CC" wp14:editId="2E6456AE">
            <wp:extent cx="6120130" cy="1924178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24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E1518" w14:textId="3F4A8484" w:rsidR="008E5481" w:rsidRDefault="008E5481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8E5481">
        <w:rPr>
          <w:noProof/>
          <w:lang w:eastAsia="it-IT"/>
        </w:rPr>
        <w:lastRenderedPageBreak/>
        <w:drawing>
          <wp:inline distT="0" distB="0" distL="0" distR="0" wp14:anchorId="432F4E59" wp14:editId="14D31B56">
            <wp:extent cx="6120130" cy="1084117"/>
            <wp:effectExtent l="0" t="0" r="0" b="190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84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C6184" w14:textId="575B2382" w:rsidR="008E5481" w:rsidRDefault="008E5481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8E5481">
        <w:rPr>
          <w:noProof/>
          <w:lang w:eastAsia="it-IT"/>
        </w:rPr>
        <w:drawing>
          <wp:inline distT="0" distB="0" distL="0" distR="0" wp14:anchorId="72ED2A92" wp14:editId="42BCBD85">
            <wp:extent cx="6120130" cy="1194182"/>
            <wp:effectExtent l="0" t="0" r="0" b="635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94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E2953" w14:textId="77777777" w:rsidR="0046040D" w:rsidRDefault="0046040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062443">
        <w:rPr>
          <w:noProof/>
          <w:lang w:eastAsia="it-IT"/>
        </w:rPr>
        <w:drawing>
          <wp:inline distT="0" distB="0" distL="0" distR="0" wp14:anchorId="38A44C7C" wp14:editId="1216FC48">
            <wp:extent cx="6120130" cy="2199005"/>
            <wp:effectExtent l="0" t="0" r="0" b="0"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9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4234D" w14:textId="77777777" w:rsidR="0046040D" w:rsidRDefault="0046040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062443">
        <w:rPr>
          <w:noProof/>
          <w:lang w:eastAsia="it-IT"/>
        </w:rPr>
        <w:drawing>
          <wp:inline distT="0" distB="0" distL="0" distR="0" wp14:anchorId="16D9085C" wp14:editId="1F227FB9">
            <wp:extent cx="6120130" cy="1405255"/>
            <wp:effectExtent l="0" t="0" r="0" b="4445"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B2C1E" w14:textId="77777777" w:rsidR="0046040D" w:rsidRDefault="0046040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 w:rsidRPr="00062443">
        <w:rPr>
          <w:noProof/>
          <w:lang w:eastAsia="it-IT"/>
        </w:rPr>
        <w:drawing>
          <wp:inline distT="0" distB="0" distL="0" distR="0" wp14:anchorId="098AAEEE" wp14:editId="2865A852">
            <wp:extent cx="6120130" cy="1501140"/>
            <wp:effectExtent l="0" t="0" r="0" b="3810"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3AEA3" w14:textId="77777777" w:rsidR="00CD1806" w:rsidRDefault="00CD1806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</w:p>
    <w:p w14:paraId="56687182" w14:textId="77777777" w:rsidR="0046040D" w:rsidRDefault="0046040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Si riportano i punteggi relativi all’Offerta tecnica (lettere D), A), B), C) ed E)) per il Lotto 44-2</w:t>
      </w:r>
    </w:p>
    <w:p w14:paraId="7FD776AB" w14:textId="2F20049B" w:rsidR="0046040D" w:rsidRDefault="002F07FC" w:rsidP="0046040D">
      <w:pPr>
        <w:pStyle w:val="Corpotesto"/>
        <w:spacing w:before="202" w:line="276" w:lineRule="auto"/>
        <w:ind w:right="422"/>
        <w:jc w:val="both"/>
        <w:rPr>
          <w:noProof/>
          <w:lang w:eastAsia="it-IT"/>
        </w:rPr>
      </w:pPr>
      <w:r w:rsidRPr="002F07FC">
        <w:rPr>
          <w:noProof/>
          <w:lang w:eastAsia="it-IT"/>
        </w:rPr>
        <w:lastRenderedPageBreak/>
        <w:drawing>
          <wp:inline distT="0" distB="0" distL="0" distR="0" wp14:anchorId="6A64F15C" wp14:editId="34509C6B">
            <wp:extent cx="6120130" cy="1779302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79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104AC" w14:textId="77777777" w:rsidR="007612D7" w:rsidRDefault="007612D7" w:rsidP="007612D7">
      <w:pPr>
        <w:jc w:val="both"/>
        <w:rPr>
          <w:rFonts w:cstheme="minorHAnsi"/>
        </w:rPr>
      </w:pPr>
    </w:p>
    <w:p w14:paraId="5E6E2787" w14:textId="795CEC91" w:rsidR="007612D7" w:rsidRPr="00A66BB7" w:rsidRDefault="007612D7" w:rsidP="007612D7">
      <w:pPr>
        <w:jc w:val="both"/>
        <w:rPr>
          <w:rFonts w:cstheme="minorHAnsi"/>
        </w:rPr>
      </w:pPr>
      <w:r>
        <w:rPr>
          <w:rFonts w:cstheme="minorHAnsi"/>
        </w:rPr>
        <w:t>La Commissione aggiorna la seduta</w:t>
      </w:r>
      <w:r w:rsidR="009B2C6F">
        <w:rPr>
          <w:rFonts w:cstheme="minorHAnsi"/>
        </w:rPr>
        <w:t xml:space="preserve"> in forma riservata,</w:t>
      </w:r>
      <w:r>
        <w:rPr>
          <w:rFonts w:cstheme="minorHAnsi"/>
        </w:rPr>
        <w:t xml:space="preserve"> per la prosecuzione dei lavori alla data del 2</w:t>
      </w:r>
      <w:r w:rsidR="007D55C1">
        <w:rPr>
          <w:rFonts w:cstheme="minorHAnsi"/>
        </w:rPr>
        <w:t>4</w:t>
      </w:r>
      <w:r>
        <w:rPr>
          <w:rFonts w:cstheme="minorHAnsi"/>
        </w:rPr>
        <w:t>.01.2022 alle ore 9:30.</w:t>
      </w:r>
    </w:p>
    <w:p w14:paraId="07F07449" w14:textId="77777777" w:rsidR="0046040D" w:rsidRDefault="0046040D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</w:p>
    <w:p w14:paraId="2EA9D93B" w14:textId="77777777" w:rsidR="0046040D" w:rsidRDefault="0046040D" w:rsidP="0046040D">
      <w:pPr>
        <w:jc w:val="both"/>
        <w:rPr>
          <w:rFonts w:cstheme="minorHAnsi"/>
        </w:rPr>
      </w:pPr>
      <w:r w:rsidRPr="008A317C">
        <w:rPr>
          <w:rFonts w:cstheme="minorHAnsi"/>
        </w:rPr>
        <w:t>Tutti gli atti in formato cartaceo relativi alla procedura in trattazione sono, compreso il presente verbale, custoditi in apposito armadio chiuso a chiave nei locali messi a disposizione dal Provveditorato del Lazio Abruzzo e Molise per le operazioni della Commissione Giudicatrice.</w:t>
      </w:r>
    </w:p>
    <w:p w14:paraId="44FF7590" w14:textId="77777777" w:rsidR="0046040D" w:rsidRPr="00A66BB7" w:rsidRDefault="0046040D" w:rsidP="0046040D">
      <w:pPr>
        <w:jc w:val="both"/>
        <w:rPr>
          <w:rFonts w:cstheme="minorHAnsi"/>
        </w:rPr>
      </w:pPr>
    </w:p>
    <w:p w14:paraId="174DF9F2" w14:textId="39970D2B" w:rsidR="0046040D" w:rsidRPr="007763A7" w:rsidRDefault="0046040D" w:rsidP="0046040D">
      <w:pPr>
        <w:jc w:val="both"/>
        <w:rPr>
          <w:rFonts w:cstheme="minorHAnsi"/>
        </w:rPr>
      </w:pPr>
      <w:r w:rsidRPr="00AF740D">
        <w:rPr>
          <w:rFonts w:cstheme="minorHAnsi"/>
        </w:rPr>
        <w:t>Il verbale</w:t>
      </w:r>
      <w:r>
        <w:rPr>
          <w:rFonts w:cstheme="minorHAnsi"/>
        </w:rPr>
        <w:t xml:space="preserve">, che si compone di n. 9 pagine, </w:t>
      </w:r>
      <w:r w:rsidRPr="00AF740D">
        <w:rPr>
          <w:rFonts w:cstheme="minorHAnsi"/>
        </w:rPr>
        <w:t>è redatto e sottoscritto dai membri della</w:t>
      </w:r>
      <w:r w:rsidRPr="00AF740D">
        <w:rPr>
          <w:rFonts w:cstheme="minorHAnsi"/>
          <w:spacing w:val="1"/>
        </w:rPr>
        <w:t xml:space="preserve"> </w:t>
      </w:r>
      <w:r w:rsidRPr="00AF740D">
        <w:rPr>
          <w:rFonts w:cstheme="minorHAnsi"/>
        </w:rPr>
        <w:t>Commissione</w:t>
      </w:r>
      <w:r w:rsidRPr="00AF740D">
        <w:rPr>
          <w:rFonts w:cstheme="minorHAnsi"/>
          <w:spacing w:val="-1"/>
        </w:rPr>
        <w:t xml:space="preserve"> </w:t>
      </w:r>
      <w:r w:rsidRPr="00AF740D">
        <w:rPr>
          <w:rFonts w:cstheme="minorHAnsi"/>
        </w:rPr>
        <w:t>Giudicatrice alle ore 18.00.</w:t>
      </w:r>
    </w:p>
    <w:p w14:paraId="6449ADC0" w14:textId="095C4577" w:rsidR="0046040D" w:rsidRDefault="009778AF" w:rsidP="0046040D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Roma, 20/01/2022</w:t>
      </w:r>
    </w:p>
    <w:p w14:paraId="799B7C8F" w14:textId="77777777" w:rsidR="0046040D" w:rsidRPr="00E50BC3" w:rsidRDefault="0046040D" w:rsidP="0046040D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</w:p>
    <w:tbl>
      <w:tblPr>
        <w:tblStyle w:val="TableNormal"/>
        <w:tblW w:w="964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2"/>
        <w:gridCol w:w="5981"/>
      </w:tblGrid>
      <w:tr w:rsidR="0046040D" w:rsidRPr="00E50BC3" w14:paraId="53B1092A" w14:textId="77777777" w:rsidTr="009B2C6F">
        <w:trPr>
          <w:trHeight w:val="840"/>
        </w:trPr>
        <w:tc>
          <w:tcPr>
            <w:tcW w:w="3662" w:type="dxa"/>
          </w:tcPr>
          <w:p w14:paraId="00CA13D4" w14:textId="77777777" w:rsidR="009B2C6F" w:rsidRDefault="009B2C6F" w:rsidP="009B2F2C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D0663AC" w14:textId="5C4FE9D2" w:rsidR="0046040D" w:rsidRPr="00571BBF" w:rsidRDefault="0046040D" w:rsidP="009B2F2C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Presidente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7C88F3C2" w14:textId="77777777" w:rsidR="009B2C6F" w:rsidRDefault="009B2C6F" w:rsidP="009B2F2C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592AA2B6" w14:textId="6BA6E415" w:rsidR="0046040D" w:rsidRPr="00571BBF" w:rsidRDefault="0046040D" w:rsidP="009B2F2C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</w:t>
            </w:r>
            <w:r w:rsidRPr="00571BBF">
              <w:rPr>
                <w:rFonts w:ascii="Calibri" w:hAnsi="Calibri" w:cs="Calibri"/>
                <w:spacing w:val="-2"/>
                <w:lang w:val="it-IT"/>
              </w:rPr>
              <w:t xml:space="preserve">ssa Nadia Cersosimo </w:t>
            </w:r>
          </w:p>
        </w:tc>
      </w:tr>
      <w:tr w:rsidR="0046040D" w:rsidRPr="00E50BC3" w14:paraId="5A5C1E8C" w14:textId="77777777" w:rsidTr="009B2C6F">
        <w:trPr>
          <w:trHeight w:val="681"/>
        </w:trPr>
        <w:tc>
          <w:tcPr>
            <w:tcW w:w="3662" w:type="dxa"/>
          </w:tcPr>
          <w:p w14:paraId="3AEB79A2" w14:textId="77777777" w:rsidR="009B2C6F" w:rsidRDefault="009B2C6F" w:rsidP="009B2F2C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D8522BF" w14:textId="5792EF19" w:rsidR="0046040D" w:rsidRDefault="0046040D" w:rsidP="009B2F2C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  <w:p w14:paraId="49B9836C" w14:textId="51C3BF0C" w:rsidR="009B2C6F" w:rsidRPr="00571BBF" w:rsidRDefault="009B2C6F" w:rsidP="009B2F2C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981" w:type="dxa"/>
          </w:tcPr>
          <w:p w14:paraId="436D52E5" w14:textId="77777777" w:rsidR="009B2C6F" w:rsidRDefault="009B2C6F" w:rsidP="009B2F2C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6CF3A70A" w14:textId="48280C51" w:rsidR="0046040D" w:rsidRPr="00571BBF" w:rsidRDefault="0046040D" w:rsidP="009B2F2C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Dott.ssa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Claudia Straccamore</w:t>
            </w:r>
          </w:p>
        </w:tc>
      </w:tr>
      <w:tr w:rsidR="0046040D" w:rsidRPr="00E50BC3" w14:paraId="43364A6B" w14:textId="77777777" w:rsidTr="009B2C6F">
        <w:trPr>
          <w:trHeight w:val="692"/>
        </w:trPr>
        <w:tc>
          <w:tcPr>
            <w:tcW w:w="3662" w:type="dxa"/>
          </w:tcPr>
          <w:p w14:paraId="229D08DA" w14:textId="77777777" w:rsidR="009B2C6F" w:rsidRDefault="009B2C6F" w:rsidP="009B2F2C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1B0CBAB3" w14:textId="3FC278B2" w:rsidR="0046040D" w:rsidRPr="00E50BC3" w:rsidRDefault="0046040D" w:rsidP="009B2F2C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della</w:t>
            </w:r>
            <w:proofErr w:type="spellEnd"/>
            <w:r w:rsidRPr="00E50BC3">
              <w:rPr>
                <w:rFonts w:ascii="Calibri" w:hAnsi="Calibri" w:cs="Calibri"/>
                <w:spacing w:val="-4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Commissione</w:t>
            </w:r>
            <w:proofErr w:type="spellEnd"/>
          </w:p>
        </w:tc>
        <w:tc>
          <w:tcPr>
            <w:tcW w:w="5981" w:type="dxa"/>
          </w:tcPr>
          <w:p w14:paraId="4C7832C2" w14:textId="77777777" w:rsidR="009B2C6F" w:rsidRDefault="009B2C6F" w:rsidP="009B2F2C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</w:p>
          <w:p w14:paraId="526336B3" w14:textId="7D6951E8" w:rsidR="0046040D" w:rsidRPr="00E50BC3" w:rsidRDefault="0046040D" w:rsidP="009B2F2C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  <w:proofErr w:type="spellStart"/>
            <w:r w:rsidRPr="00E50BC3">
              <w:rPr>
                <w:rFonts w:ascii="Calibri" w:hAnsi="Calibri" w:cs="Calibri"/>
              </w:rPr>
              <w:t>Dott</w:t>
            </w:r>
            <w:proofErr w:type="spellEnd"/>
            <w:r w:rsidRPr="00E50BC3">
              <w:rPr>
                <w:rFonts w:ascii="Calibri" w:hAnsi="Calibri" w:cs="Calibri"/>
              </w:rPr>
              <w:t>.</w:t>
            </w:r>
            <w:r w:rsidRPr="00E50BC3">
              <w:rPr>
                <w:rFonts w:ascii="Calibri" w:hAnsi="Calibri" w:cs="Calibri"/>
                <w:spacing w:val="-2"/>
              </w:rPr>
              <w:t xml:space="preserve"> Gabriele Carbonara</w:t>
            </w:r>
          </w:p>
        </w:tc>
      </w:tr>
    </w:tbl>
    <w:p w14:paraId="14D1B919" w14:textId="77777777" w:rsidR="0046040D" w:rsidRPr="00E50BC3" w:rsidRDefault="0046040D" w:rsidP="008E5481">
      <w:pPr>
        <w:rPr>
          <w:rFonts w:ascii="Calibri" w:hAnsi="Calibri" w:cs="Calibri"/>
        </w:rPr>
      </w:pPr>
    </w:p>
    <w:sectPr w:rsidR="0046040D" w:rsidRPr="00E50BC3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AFEA8" w14:textId="77777777" w:rsidR="00BD678B" w:rsidRDefault="00BD678B" w:rsidP="00F45E1C">
      <w:pPr>
        <w:spacing w:after="0" w:line="240" w:lineRule="auto"/>
      </w:pPr>
      <w:r>
        <w:separator/>
      </w:r>
    </w:p>
  </w:endnote>
  <w:endnote w:type="continuationSeparator" w:id="0">
    <w:p w14:paraId="7CC8F07A" w14:textId="77777777" w:rsidR="00BD678B" w:rsidRDefault="00BD678B" w:rsidP="00F4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04B64" w14:textId="77777777" w:rsidR="00791B1B" w:rsidRDefault="00791B1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140BE" w14:textId="07952942" w:rsidR="00D17E73" w:rsidRPr="00A941D7" w:rsidRDefault="00733A78" w:rsidP="00A941D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Verbale n. </w:t>
    </w:r>
    <w:r w:rsidR="00FE4004">
      <w:rPr>
        <w:sz w:val="14"/>
        <w:szCs w:val="14"/>
      </w:rPr>
      <w:t>4</w:t>
    </w:r>
    <w:r w:rsidRPr="00A941D7">
      <w:rPr>
        <w:sz w:val="14"/>
        <w:szCs w:val="14"/>
      </w:rPr>
      <w:t xml:space="preserve"> del </w:t>
    </w:r>
    <w:r w:rsidR="00FE4004">
      <w:rPr>
        <w:sz w:val="14"/>
        <w:szCs w:val="14"/>
      </w:rPr>
      <w:t>20</w:t>
    </w:r>
    <w:r w:rsidRPr="00A941D7">
      <w:rPr>
        <w:sz w:val="14"/>
        <w:szCs w:val="14"/>
      </w:rPr>
      <w:t>.01.2022 Commissione</w:t>
    </w:r>
    <w:r w:rsidR="00791B1B">
      <w:rPr>
        <w:sz w:val="14"/>
        <w:szCs w:val="14"/>
      </w:rPr>
      <w:t xml:space="preserve"> Giudicatrice in seduta riservata</w:t>
    </w:r>
    <w:r w:rsidRPr="00A941D7">
      <w:rPr>
        <w:sz w:val="14"/>
        <w:szCs w:val="14"/>
      </w:rPr>
      <w:t xml:space="preserve"> Gara n. 2904907 –Servizio Vitto detenuti internati e ristretti negli Istituti Penitenziari di Lazio Abruzzo e Molise</w:t>
    </w:r>
  </w:p>
  <w:p w14:paraId="07ADA4D9" w14:textId="77777777" w:rsidR="00D17E73" w:rsidRDefault="00733A7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704B27" wp14:editId="16FFF295">
              <wp:simplePos x="0" y="0"/>
              <wp:positionH relativeFrom="page">
                <wp:posOffset>6662057</wp:posOffset>
              </wp:positionH>
              <wp:positionV relativeFrom="page">
                <wp:posOffset>9872004</wp:posOffset>
              </wp:positionV>
              <wp:extent cx="45719" cy="45719"/>
              <wp:effectExtent l="0" t="0" r="12065" b="1206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5719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A1D671" w14:textId="77777777" w:rsidR="00D17E73" w:rsidRDefault="00BD678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8704B27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524.55pt;margin-top:777.3pt;width:3.6pt;height:3.6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" filled="f" stroked="f">
              <v:textbox inset="0,0,0,0">
                <w:txbxContent>
                  <w:p w14:paraId="2BA1D671" w14:textId="77777777" w:rsidR="00D17E73" w:rsidRDefault="00CD180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5B20F" w14:textId="77777777" w:rsidR="00791B1B" w:rsidRDefault="00791B1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3B48E" w14:textId="77777777" w:rsidR="00BD678B" w:rsidRDefault="00BD678B" w:rsidP="00F45E1C">
      <w:pPr>
        <w:spacing w:after="0" w:line="240" w:lineRule="auto"/>
      </w:pPr>
      <w:r>
        <w:separator/>
      </w:r>
    </w:p>
  </w:footnote>
  <w:footnote w:type="continuationSeparator" w:id="0">
    <w:p w14:paraId="48792123" w14:textId="77777777" w:rsidR="00BD678B" w:rsidRDefault="00BD678B" w:rsidP="00F4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C06AB" w14:textId="77777777" w:rsidR="00791B1B" w:rsidRDefault="00791B1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8858456"/>
      <w:docPartObj>
        <w:docPartGallery w:val="Page Numbers (Top of Page)"/>
        <w:docPartUnique/>
      </w:docPartObj>
    </w:sdtPr>
    <w:sdtEndPr/>
    <w:sdtContent>
      <w:p w14:paraId="76656B81" w14:textId="6BAD91B3" w:rsidR="00F45E1C" w:rsidRDefault="00F45E1C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F5B">
          <w:rPr>
            <w:noProof/>
          </w:rPr>
          <w:t>1</w:t>
        </w:r>
        <w:r>
          <w:fldChar w:fldCharType="end"/>
        </w:r>
      </w:p>
    </w:sdtContent>
  </w:sdt>
  <w:p w14:paraId="2DC4A958" w14:textId="77777777" w:rsidR="00F45E1C" w:rsidRDefault="00F45E1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41C2B" w14:textId="77777777" w:rsidR="00791B1B" w:rsidRDefault="00791B1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DF2BB1"/>
    <w:multiLevelType w:val="hybridMultilevel"/>
    <w:tmpl w:val="90D48A9A"/>
    <w:lvl w:ilvl="0" w:tplc="D3EEE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F52"/>
    <w:rsid w:val="00027252"/>
    <w:rsid w:val="00054DAB"/>
    <w:rsid w:val="000C4E77"/>
    <w:rsid w:val="001569B1"/>
    <w:rsid w:val="002958E8"/>
    <w:rsid w:val="002F07FC"/>
    <w:rsid w:val="002F7605"/>
    <w:rsid w:val="00326F52"/>
    <w:rsid w:val="00362DC7"/>
    <w:rsid w:val="0046040D"/>
    <w:rsid w:val="00585EFC"/>
    <w:rsid w:val="005D565E"/>
    <w:rsid w:val="005E2100"/>
    <w:rsid w:val="00687E19"/>
    <w:rsid w:val="006E2A21"/>
    <w:rsid w:val="00733A78"/>
    <w:rsid w:val="007612D7"/>
    <w:rsid w:val="007902CC"/>
    <w:rsid w:val="00791B1B"/>
    <w:rsid w:val="007D55C1"/>
    <w:rsid w:val="00852368"/>
    <w:rsid w:val="00865A4E"/>
    <w:rsid w:val="008708FE"/>
    <w:rsid w:val="008E5481"/>
    <w:rsid w:val="008F6A7D"/>
    <w:rsid w:val="009778AF"/>
    <w:rsid w:val="009B2C6F"/>
    <w:rsid w:val="009E1351"/>
    <w:rsid w:val="00A94F5B"/>
    <w:rsid w:val="00AA6D1D"/>
    <w:rsid w:val="00B956CD"/>
    <w:rsid w:val="00BA05A1"/>
    <w:rsid w:val="00BD678B"/>
    <w:rsid w:val="00C17692"/>
    <w:rsid w:val="00C2374A"/>
    <w:rsid w:val="00C25CF7"/>
    <w:rsid w:val="00CB7697"/>
    <w:rsid w:val="00CC7CAF"/>
    <w:rsid w:val="00CD1806"/>
    <w:rsid w:val="00CD2F64"/>
    <w:rsid w:val="00DA12FC"/>
    <w:rsid w:val="00E9048B"/>
    <w:rsid w:val="00F45E1C"/>
    <w:rsid w:val="00FE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C8CF3"/>
  <w15:chartTrackingRefBased/>
  <w15:docId w15:val="{61C699A4-5BDB-4EDE-B5C9-9D5FDD0E0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04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604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604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4604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040D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4604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45E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5E1C"/>
  </w:style>
  <w:style w:type="paragraph" w:styleId="Pidipagina">
    <w:name w:val="footer"/>
    <w:basedOn w:val="Normale"/>
    <w:link w:val="PidipaginaCarattere"/>
    <w:uiPriority w:val="99"/>
    <w:unhideWhenUsed/>
    <w:rsid w:val="00F45E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5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34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header" Target="header2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Cersosimo</dc:creator>
  <cp:keywords/>
  <dc:description/>
  <cp:lastModifiedBy>Claudia Straccamore</cp:lastModifiedBy>
  <cp:revision>21</cp:revision>
  <dcterms:created xsi:type="dcterms:W3CDTF">2022-01-26T15:30:00Z</dcterms:created>
  <dcterms:modified xsi:type="dcterms:W3CDTF">2022-02-25T09:20:00Z</dcterms:modified>
</cp:coreProperties>
</file>